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0F149" w14:textId="77777777" w:rsidR="00657A4F" w:rsidRPr="009F385B" w:rsidRDefault="00E947D6" w:rsidP="00657A4F">
      <w:pPr>
        <w:ind w:left="5103"/>
        <w:jc w:val="both"/>
        <w:rPr>
          <w:b/>
          <w:bCs/>
          <w:sz w:val="28"/>
          <w:szCs w:val="28"/>
          <w:lang w:val="bg-BG"/>
        </w:rPr>
      </w:pPr>
      <w:r w:rsidRPr="009F385B">
        <w:rPr>
          <w:b/>
          <w:bCs/>
          <w:sz w:val="28"/>
          <w:szCs w:val="28"/>
          <w:lang w:val="bg-BG"/>
        </w:rPr>
        <w:t>До</w:t>
      </w:r>
    </w:p>
    <w:p w14:paraId="53940ACF" w14:textId="1DD9864E" w:rsidR="00902DC3" w:rsidRPr="009F385B" w:rsidRDefault="008F4AA9" w:rsidP="00C77180">
      <w:pPr>
        <w:ind w:left="5103"/>
        <w:rPr>
          <w:b/>
          <w:bCs/>
          <w:sz w:val="28"/>
          <w:szCs w:val="28"/>
          <w:lang w:val="bg-BG"/>
        </w:rPr>
      </w:pPr>
      <w:r>
        <w:rPr>
          <w:b/>
          <w:bCs/>
          <w:sz w:val="28"/>
          <w:szCs w:val="28"/>
          <w:lang w:val="bg-BG"/>
        </w:rPr>
        <w:t>Народното събрание</w:t>
      </w:r>
    </w:p>
    <w:p w14:paraId="4726FB4D" w14:textId="2F51F2BB" w:rsidR="00454F19" w:rsidRDefault="00454F19" w:rsidP="00454F19">
      <w:pPr>
        <w:ind w:left="5103"/>
        <w:jc w:val="both"/>
        <w:rPr>
          <w:sz w:val="24"/>
          <w:szCs w:val="24"/>
          <w:lang w:val="bg-BG"/>
        </w:rPr>
      </w:pPr>
      <w:r w:rsidRPr="009F385B">
        <w:rPr>
          <w:sz w:val="24"/>
          <w:szCs w:val="24"/>
          <w:lang w:val="bg-BG"/>
        </w:rPr>
        <w:t xml:space="preserve">Гр. </w:t>
      </w:r>
      <w:r w:rsidR="008F4AA9" w:rsidRPr="008F4AA9">
        <w:rPr>
          <w:sz w:val="24"/>
          <w:szCs w:val="24"/>
          <w:lang w:val="bg-BG"/>
        </w:rPr>
        <w:t>София , пл. „Княз Александър I“ №1</w:t>
      </w:r>
    </w:p>
    <w:p w14:paraId="75D9B04B" w14:textId="0C2C5733" w:rsidR="008F4AA9" w:rsidRPr="009F385B" w:rsidRDefault="008F4AA9" w:rsidP="00454F19">
      <w:pPr>
        <w:ind w:left="5103"/>
        <w:jc w:val="both"/>
        <w:rPr>
          <w:sz w:val="24"/>
          <w:szCs w:val="24"/>
          <w:lang w:val="bg-BG"/>
        </w:rPr>
      </w:pPr>
      <w:hyperlink r:id="rId8" w:tooltip="Ginka.Borisova@parliament.bg; press@parliament.bg " w:history="1">
        <w:r>
          <w:rPr>
            <w:rStyle w:val="Hyperlink"/>
            <w:rFonts w:ascii="Nunito" w:hAnsi="Nunito"/>
            <w:color w:val="607393"/>
            <w:sz w:val="22"/>
            <w:szCs w:val="22"/>
            <w:shd w:val="clear" w:color="auto" w:fill="FFFFFF"/>
          </w:rPr>
          <w:t>press@parliament.bg</w:t>
        </w:r>
      </w:hyperlink>
    </w:p>
    <w:p w14:paraId="4CC912C9" w14:textId="165387CB" w:rsidR="00E947D6" w:rsidRPr="009F385B" w:rsidRDefault="00E947D6" w:rsidP="002F74A9">
      <w:pPr>
        <w:rPr>
          <w:sz w:val="28"/>
          <w:szCs w:val="24"/>
          <w:lang w:val="bg-BG"/>
        </w:rPr>
      </w:pPr>
    </w:p>
    <w:p w14:paraId="58E27B37" w14:textId="144BBB24" w:rsidR="00E947D6" w:rsidRPr="009F385B" w:rsidRDefault="00E947D6" w:rsidP="00657A4F">
      <w:pPr>
        <w:ind w:left="5103"/>
        <w:rPr>
          <w:b/>
          <w:sz w:val="28"/>
          <w:szCs w:val="28"/>
          <w:lang w:val="bg-BG"/>
        </w:rPr>
      </w:pPr>
      <w:r w:rsidRPr="009F385B">
        <w:rPr>
          <w:b/>
          <w:sz w:val="28"/>
          <w:szCs w:val="28"/>
          <w:lang w:val="bg-BG"/>
        </w:rPr>
        <w:t>С</w:t>
      </w:r>
      <w:r w:rsidR="00F03EE1" w:rsidRPr="009F385B">
        <w:rPr>
          <w:b/>
          <w:sz w:val="28"/>
          <w:szCs w:val="28"/>
        </w:rPr>
        <w:t xml:space="preserve"> </w:t>
      </w:r>
      <w:r w:rsidRPr="009F385B">
        <w:rPr>
          <w:b/>
          <w:sz w:val="28"/>
          <w:szCs w:val="28"/>
          <w:lang w:val="bg-BG"/>
        </w:rPr>
        <w:t>И</w:t>
      </w:r>
      <w:r w:rsidR="00F03EE1" w:rsidRPr="009F385B">
        <w:rPr>
          <w:b/>
          <w:sz w:val="28"/>
          <w:szCs w:val="28"/>
        </w:rPr>
        <w:t xml:space="preserve"> </w:t>
      </w:r>
      <w:r w:rsidRPr="009F385B">
        <w:rPr>
          <w:b/>
          <w:sz w:val="28"/>
          <w:szCs w:val="28"/>
          <w:lang w:val="bg-BG"/>
        </w:rPr>
        <w:t>Г</w:t>
      </w:r>
      <w:r w:rsidR="00F03EE1" w:rsidRPr="009F385B">
        <w:rPr>
          <w:b/>
          <w:sz w:val="28"/>
          <w:szCs w:val="28"/>
        </w:rPr>
        <w:t xml:space="preserve"> </w:t>
      </w:r>
      <w:r w:rsidRPr="009F385B">
        <w:rPr>
          <w:b/>
          <w:sz w:val="28"/>
          <w:szCs w:val="28"/>
          <w:lang w:val="bg-BG"/>
        </w:rPr>
        <w:t>Н</w:t>
      </w:r>
      <w:r w:rsidR="00F03EE1" w:rsidRPr="009F385B">
        <w:rPr>
          <w:b/>
          <w:sz w:val="28"/>
          <w:szCs w:val="28"/>
        </w:rPr>
        <w:t xml:space="preserve"> </w:t>
      </w:r>
      <w:r w:rsidRPr="009F385B">
        <w:rPr>
          <w:b/>
          <w:sz w:val="28"/>
          <w:szCs w:val="28"/>
          <w:lang w:val="bg-BG"/>
        </w:rPr>
        <w:t>А</w:t>
      </w:r>
      <w:r w:rsidR="00F03EE1" w:rsidRPr="009F385B">
        <w:rPr>
          <w:b/>
          <w:sz w:val="28"/>
          <w:szCs w:val="28"/>
        </w:rPr>
        <w:t xml:space="preserve"> </w:t>
      </w:r>
      <w:r w:rsidRPr="009F385B">
        <w:rPr>
          <w:b/>
          <w:sz w:val="28"/>
          <w:szCs w:val="28"/>
          <w:lang w:val="bg-BG"/>
        </w:rPr>
        <w:t>Л</w:t>
      </w:r>
    </w:p>
    <w:p w14:paraId="039DD0CA" w14:textId="77777777" w:rsidR="00E947D6" w:rsidRPr="009F385B" w:rsidRDefault="00E947D6" w:rsidP="00657A4F">
      <w:pPr>
        <w:ind w:left="5103"/>
        <w:jc w:val="center"/>
        <w:rPr>
          <w:b/>
          <w:sz w:val="36"/>
          <w:szCs w:val="24"/>
          <w:lang w:val="bg-BG"/>
        </w:rPr>
      </w:pPr>
    </w:p>
    <w:p w14:paraId="6C109614" w14:textId="77777777" w:rsidR="00657A4F" w:rsidRPr="009F385B" w:rsidRDefault="00E947D6" w:rsidP="00657A4F">
      <w:pPr>
        <w:ind w:left="5103"/>
        <w:rPr>
          <w:b/>
          <w:sz w:val="24"/>
          <w:szCs w:val="24"/>
          <w:lang w:val="bg-BG"/>
        </w:rPr>
      </w:pPr>
      <w:r w:rsidRPr="009F385B">
        <w:rPr>
          <w:b/>
          <w:sz w:val="24"/>
          <w:szCs w:val="24"/>
          <w:lang w:val="bg-BG"/>
        </w:rPr>
        <w:t>От</w:t>
      </w:r>
    </w:p>
    <w:p w14:paraId="585F86C2" w14:textId="3C67901E" w:rsidR="00E947D6" w:rsidRPr="009F385B" w:rsidRDefault="00E947D6" w:rsidP="00657A4F">
      <w:pPr>
        <w:ind w:left="5103"/>
        <w:jc w:val="both"/>
        <w:rPr>
          <w:sz w:val="24"/>
          <w:szCs w:val="24"/>
          <w:lang w:val="bg-BG"/>
        </w:rPr>
      </w:pPr>
      <w:r w:rsidRPr="009F385B">
        <w:rPr>
          <w:b/>
          <w:bCs/>
          <w:sz w:val="24"/>
          <w:szCs w:val="24"/>
          <w:lang w:val="bg-BG"/>
        </w:rPr>
        <w:t>Фондация „АНТИКОРУПЦИОНЕН ФОНД“</w:t>
      </w:r>
      <w:r w:rsidRPr="009F385B">
        <w:rPr>
          <w:sz w:val="24"/>
          <w:szCs w:val="24"/>
          <w:lang w:val="bg-BG"/>
        </w:rPr>
        <w:t xml:space="preserve">, ЕИК 177101397, представлявана от Бойко Христов Станкушев - директор </w:t>
      </w:r>
    </w:p>
    <w:p w14:paraId="63C1B537" w14:textId="77777777" w:rsidR="00E947D6" w:rsidRPr="009F385B" w:rsidRDefault="00E947D6" w:rsidP="00657A4F">
      <w:pPr>
        <w:ind w:left="5103"/>
        <w:rPr>
          <w:sz w:val="24"/>
          <w:szCs w:val="24"/>
          <w:lang w:val="bg-BG"/>
        </w:rPr>
      </w:pPr>
      <w:r w:rsidRPr="009F385B">
        <w:rPr>
          <w:sz w:val="24"/>
          <w:szCs w:val="24"/>
          <w:lang w:val="bg-BG"/>
        </w:rPr>
        <w:t>Адрес за кореспонденция: гр. София 1000, ул. „Княз Борис I” 71, офис 2</w:t>
      </w:r>
    </w:p>
    <w:p w14:paraId="1951D8AC" w14:textId="629F050F" w:rsidR="00E947D6" w:rsidRPr="009F385B" w:rsidRDefault="007F46D1" w:rsidP="00657A4F">
      <w:pPr>
        <w:ind w:left="5103"/>
        <w:rPr>
          <w:sz w:val="24"/>
          <w:szCs w:val="24"/>
        </w:rPr>
      </w:pPr>
      <w:hyperlink r:id="rId9" w:history="1">
        <w:r w:rsidR="00AA05E2" w:rsidRPr="009F385B">
          <w:rPr>
            <w:rStyle w:val="Hyperlink"/>
            <w:sz w:val="24"/>
            <w:szCs w:val="24"/>
          </w:rPr>
          <w:t>acf@acf.bg</w:t>
        </w:r>
      </w:hyperlink>
    </w:p>
    <w:p w14:paraId="6E11341A" w14:textId="77777777" w:rsidR="00AA05E2" w:rsidRPr="009F385B" w:rsidRDefault="00AA05E2" w:rsidP="00E947D6">
      <w:pPr>
        <w:ind w:left="5130"/>
        <w:rPr>
          <w:sz w:val="24"/>
          <w:szCs w:val="24"/>
        </w:rPr>
      </w:pPr>
    </w:p>
    <w:p w14:paraId="2294CD12" w14:textId="46FA03F5" w:rsidR="003244B3" w:rsidRPr="009F385B" w:rsidRDefault="00E947D6" w:rsidP="003244B3">
      <w:pPr>
        <w:spacing w:before="240" w:after="120" w:line="276" w:lineRule="auto"/>
        <w:ind w:firstLine="720"/>
        <w:rPr>
          <w:b/>
          <w:bCs/>
          <w:sz w:val="24"/>
          <w:szCs w:val="24"/>
          <w:lang w:val="bg-BG"/>
        </w:rPr>
      </w:pPr>
      <w:r w:rsidRPr="009F385B">
        <w:rPr>
          <w:b/>
          <w:bCs/>
          <w:sz w:val="24"/>
          <w:szCs w:val="24"/>
          <w:lang w:val="bg-BG"/>
        </w:rPr>
        <w:t xml:space="preserve">УВАЖАЕМИ </w:t>
      </w:r>
      <w:r w:rsidR="00E36E6B">
        <w:rPr>
          <w:b/>
          <w:bCs/>
          <w:sz w:val="24"/>
          <w:szCs w:val="24"/>
          <w:lang w:val="bg-BG"/>
        </w:rPr>
        <w:t>НАРОДНИ ПРЕДСТАВИТЕЛИ</w:t>
      </w:r>
      <w:r w:rsidRPr="009F385B">
        <w:rPr>
          <w:b/>
          <w:bCs/>
          <w:sz w:val="24"/>
          <w:szCs w:val="24"/>
          <w:lang w:val="bg-BG"/>
        </w:rPr>
        <w:t xml:space="preserve">, </w:t>
      </w:r>
    </w:p>
    <w:p w14:paraId="59C36410" w14:textId="77777777" w:rsidR="00F03EE1" w:rsidRPr="009F385B" w:rsidRDefault="00F03EE1" w:rsidP="00F53940">
      <w:pPr>
        <w:widowControl/>
        <w:autoSpaceDE/>
        <w:autoSpaceDN/>
        <w:adjustRightInd/>
        <w:spacing w:line="276" w:lineRule="auto"/>
        <w:ind w:firstLine="720"/>
        <w:jc w:val="both"/>
        <w:rPr>
          <w:rFonts w:eastAsia="Calibri"/>
          <w:sz w:val="24"/>
          <w:szCs w:val="24"/>
          <w:lang w:val="bg-BG"/>
        </w:rPr>
      </w:pPr>
      <w:r w:rsidRPr="009F385B">
        <w:rPr>
          <w:rFonts w:eastAsia="Calibri"/>
          <w:sz w:val="24"/>
          <w:szCs w:val="24"/>
          <w:lang w:val="bg-BG"/>
        </w:rPr>
        <w:t xml:space="preserve">Фондация „Антикорупционен фонд“ (АКФ) е независима гражданска организация, която съдейства на институциите за превенция и разследване на корупцията във високите етажи на властта. Като неправителствена организация извършваме проверки и анализ на достъпни източници и документи, за да подпомогнем разкриването на корупционни действия и злоупотреба с власт. </w:t>
      </w:r>
    </w:p>
    <w:p w14:paraId="19C1779D" w14:textId="5908A11E" w:rsidR="003C1F92" w:rsidRPr="009F385B" w:rsidRDefault="00F03EE1" w:rsidP="00615E7D">
      <w:pPr>
        <w:spacing w:line="276" w:lineRule="auto"/>
        <w:ind w:firstLine="720"/>
        <w:jc w:val="both"/>
        <w:rPr>
          <w:sz w:val="24"/>
          <w:szCs w:val="24"/>
          <w:lang w:val="bg-BG"/>
        </w:rPr>
      </w:pPr>
      <w:r w:rsidRPr="009F385B">
        <w:rPr>
          <w:rFonts w:eastAsia="Calibri"/>
          <w:sz w:val="24"/>
          <w:szCs w:val="24"/>
          <w:lang w:val="bg-BG"/>
        </w:rPr>
        <w:t>Осъществявайки нашата основна дейност въз основа на мониторинг върху публично достъпна информация</w:t>
      </w:r>
      <w:r w:rsidR="00E947D6" w:rsidRPr="009F385B">
        <w:rPr>
          <w:sz w:val="24"/>
          <w:szCs w:val="24"/>
          <w:lang w:val="bg-BG"/>
        </w:rPr>
        <w:t xml:space="preserve">, включително </w:t>
      </w:r>
      <w:r w:rsidR="00346251" w:rsidRPr="009F385B">
        <w:rPr>
          <w:sz w:val="24"/>
          <w:szCs w:val="24"/>
          <w:lang w:val="bg-BG"/>
        </w:rPr>
        <w:t>такава</w:t>
      </w:r>
      <w:r w:rsidR="00E947D6" w:rsidRPr="009F385B">
        <w:rPr>
          <w:sz w:val="24"/>
          <w:szCs w:val="24"/>
          <w:lang w:val="bg-BG"/>
        </w:rPr>
        <w:t xml:space="preserve"> от парламентарен контрол, се информирахме за следните факти, касаещи възлагането на</w:t>
      </w:r>
      <w:r w:rsidR="009D26F5" w:rsidRPr="009F385B">
        <w:rPr>
          <w:sz w:val="24"/>
          <w:szCs w:val="24"/>
          <w:lang w:val="bg-BG"/>
        </w:rPr>
        <w:t xml:space="preserve"> дейността по</w:t>
      </w:r>
      <w:r w:rsidR="00E947D6" w:rsidRPr="009F385B">
        <w:rPr>
          <w:sz w:val="24"/>
          <w:szCs w:val="24"/>
          <w:lang w:val="bg-BG"/>
        </w:rPr>
        <w:t xml:space="preserve"> </w:t>
      </w:r>
      <w:r w:rsidR="009D26F5" w:rsidRPr="009F385B">
        <w:rPr>
          <w:sz w:val="24"/>
          <w:szCs w:val="24"/>
          <w:lang w:val="bg-BG"/>
        </w:rPr>
        <w:t xml:space="preserve">удълбочаване на </w:t>
      </w:r>
      <w:r w:rsidR="00346251" w:rsidRPr="009F385B">
        <w:rPr>
          <w:sz w:val="24"/>
          <w:szCs w:val="24"/>
          <w:lang w:val="bg-BG"/>
        </w:rPr>
        <w:t>К</w:t>
      </w:r>
      <w:r w:rsidR="009D26F5" w:rsidRPr="009F385B">
        <w:rPr>
          <w:sz w:val="24"/>
          <w:szCs w:val="24"/>
          <w:lang w:val="bg-BG"/>
        </w:rPr>
        <w:t xml:space="preserve">анал 1 и </w:t>
      </w:r>
      <w:r w:rsidR="00346251" w:rsidRPr="009F385B">
        <w:rPr>
          <w:sz w:val="24"/>
          <w:szCs w:val="24"/>
          <w:lang w:val="bg-BG"/>
        </w:rPr>
        <w:t>К</w:t>
      </w:r>
      <w:r w:rsidR="009D26F5" w:rsidRPr="009F385B">
        <w:rPr>
          <w:sz w:val="24"/>
          <w:szCs w:val="24"/>
          <w:lang w:val="bg-BG"/>
        </w:rPr>
        <w:t xml:space="preserve">анал 2, пристанище Варна, от Държавно предприятие </w:t>
      </w:r>
      <w:r w:rsidR="002F74A9" w:rsidRPr="009F385B">
        <w:rPr>
          <w:sz w:val="24"/>
          <w:szCs w:val="24"/>
          <w:lang w:val="bg-BG"/>
        </w:rPr>
        <w:t>„П</w:t>
      </w:r>
      <w:r w:rsidR="009D26F5" w:rsidRPr="009F385B">
        <w:rPr>
          <w:sz w:val="24"/>
          <w:szCs w:val="24"/>
          <w:lang w:val="bg-BG"/>
        </w:rPr>
        <w:t>ристанищна инфраструктура</w:t>
      </w:r>
      <w:r w:rsidR="002F74A9" w:rsidRPr="009F385B">
        <w:rPr>
          <w:sz w:val="24"/>
          <w:szCs w:val="24"/>
          <w:lang w:val="bg-BG"/>
        </w:rPr>
        <w:t>“</w:t>
      </w:r>
      <w:r w:rsidR="00EE7FFA" w:rsidRPr="009F385B">
        <w:rPr>
          <w:sz w:val="24"/>
          <w:szCs w:val="24"/>
        </w:rPr>
        <w:t xml:space="preserve"> (</w:t>
      </w:r>
      <w:r w:rsidR="00EE7FFA" w:rsidRPr="009F385B">
        <w:rPr>
          <w:sz w:val="24"/>
          <w:szCs w:val="24"/>
          <w:lang w:val="bg-BG"/>
        </w:rPr>
        <w:t>ДППИ</w:t>
      </w:r>
      <w:r w:rsidR="00EE7FFA" w:rsidRPr="009F385B">
        <w:rPr>
          <w:sz w:val="24"/>
          <w:szCs w:val="24"/>
        </w:rPr>
        <w:t>)</w:t>
      </w:r>
      <w:r w:rsidR="009D26F5" w:rsidRPr="009F385B">
        <w:rPr>
          <w:sz w:val="24"/>
          <w:szCs w:val="24"/>
          <w:lang w:val="bg-BG"/>
        </w:rPr>
        <w:t xml:space="preserve"> на</w:t>
      </w:r>
      <w:r w:rsidR="00615E7D" w:rsidRPr="009F385B">
        <w:rPr>
          <w:sz w:val="24"/>
          <w:szCs w:val="24"/>
          <w:lang w:val="bg-BG"/>
        </w:rPr>
        <w:t xml:space="preserve"> търговско дружество "Транспортно строителство и възстановяване" (ТСВ ЕАД)</w:t>
      </w:r>
      <w:r w:rsidR="00F53940" w:rsidRPr="009F385B">
        <w:rPr>
          <w:sz w:val="24"/>
          <w:szCs w:val="24"/>
          <w:lang w:val="bg-BG"/>
        </w:rPr>
        <w:t xml:space="preserve"> – с принципал министъра на транспорта,</w:t>
      </w:r>
      <w:r w:rsidR="00615E7D" w:rsidRPr="009F385B">
        <w:rPr>
          <w:sz w:val="24"/>
          <w:szCs w:val="24"/>
          <w:lang w:val="bg-BG"/>
        </w:rPr>
        <w:t xml:space="preserve"> по модела на вътрешно възлагане, т.нар. in-house, което </w:t>
      </w:r>
      <w:r w:rsidR="002F74A9" w:rsidRPr="009F385B">
        <w:rPr>
          <w:sz w:val="24"/>
          <w:szCs w:val="24"/>
          <w:lang w:val="bg-BG"/>
        </w:rPr>
        <w:t xml:space="preserve">дружество </w:t>
      </w:r>
      <w:r w:rsidR="00615E7D" w:rsidRPr="009F385B">
        <w:rPr>
          <w:sz w:val="24"/>
          <w:szCs w:val="24"/>
          <w:lang w:val="bg-BG"/>
        </w:rPr>
        <w:t xml:space="preserve">наема консорциума "ЕС </w:t>
      </w:r>
      <w:r w:rsidR="00F93992">
        <w:rPr>
          <w:sz w:val="24"/>
          <w:szCs w:val="24"/>
          <w:lang w:val="bg-BG"/>
        </w:rPr>
        <w:t>Б</w:t>
      </w:r>
      <w:r w:rsidR="00615E7D" w:rsidRPr="009F385B">
        <w:rPr>
          <w:sz w:val="24"/>
          <w:szCs w:val="24"/>
          <w:lang w:val="bg-BG"/>
        </w:rPr>
        <w:t>илд", а</w:t>
      </w:r>
      <w:r w:rsidR="005E2E37" w:rsidRPr="009F385B">
        <w:rPr>
          <w:sz w:val="24"/>
          <w:szCs w:val="24"/>
          <w:lang w:val="bg-BG"/>
        </w:rPr>
        <w:t xml:space="preserve"> в действителност</w:t>
      </w:r>
      <w:r w:rsidR="00615E7D" w:rsidRPr="009F385B">
        <w:rPr>
          <w:sz w:val="24"/>
          <w:szCs w:val="24"/>
          <w:lang w:val="bg-BG"/>
        </w:rPr>
        <w:t xml:space="preserve"> дейността във Варненското пристанище е извършена от специализирани руски кораб</w:t>
      </w:r>
      <w:r w:rsidR="005E2E37" w:rsidRPr="009F385B">
        <w:rPr>
          <w:sz w:val="24"/>
          <w:szCs w:val="24"/>
          <w:lang w:val="bg-BG"/>
        </w:rPr>
        <w:t>и</w:t>
      </w:r>
      <w:r w:rsidR="00615E7D" w:rsidRPr="009F385B">
        <w:rPr>
          <w:sz w:val="24"/>
          <w:szCs w:val="24"/>
          <w:lang w:val="bg-BG"/>
        </w:rPr>
        <w:t xml:space="preserve"> дълбачки, собственост на компанията "Гидрострой", регистрирана в Калининград. </w:t>
      </w:r>
    </w:p>
    <w:p w14:paraId="3B2A4D7A" w14:textId="63015490" w:rsidR="00CC1BAA" w:rsidRPr="009F385B" w:rsidRDefault="00CC1BAA" w:rsidP="00615E7D">
      <w:pPr>
        <w:spacing w:line="276" w:lineRule="auto"/>
        <w:ind w:firstLine="720"/>
        <w:jc w:val="both"/>
        <w:rPr>
          <w:sz w:val="24"/>
          <w:szCs w:val="24"/>
          <w:lang w:val="bg-BG"/>
        </w:rPr>
      </w:pPr>
      <w:r w:rsidRPr="009F385B">
        <w:rPr>
          <w:sz w:val="24"/>
          <w:szCs w:val="24"/>
          <w:lang w:val="bg-BG"/>
        </w:rPr>
        <w:t>Предвид</w:t>
      </w:r>
      <w:r w:rsidR="00796DD7" w:rsidRPr="009F385B">
        <w:rPr>
          <w:sz w:val="24"/>
          <w:szCs w:val="24"/>
          <w:lang w:val="bg-BG"/>
        </w:rPr>
        <w:t>, че възложената на търговското дружество дейност е превъзложена</w:t>
      </w:r>
      <w:r w:rsidR="00960294" w:rsidRPr="009F385B">
        <w:rPr>
          <w:sz w:val="24"/>
          <w:szCs w:val="24"/>
          <w:lang w:val="bg-BG"/>
        </w:rPr>
        <w:t xml:space="preserve">, при това многократно </w:t>
      </w:r>
      <w:r w:rsidR="00796DD7" w:rsidRPr="009F385B">
        <w:rPr>
          <w:sz w:val="24"/>
          <w:szCs w:val="24"/>
          <w:lang w:val="bg-BG"/>
        </w:rPr>
        <w:t xml:space="preserve">и изпълнителят по договорите </w:t>
      </w:r>
      <w:r w:rsidR="00D86513" w:rsidRPr="009F385B">
        <w:rPr>
          <w:sz w:val="24"/>
          <w:szCs w:val="24"/>
          <w:lang w:val="bg-BG"/>
        </w:rPr>
        <w:t xml:space="preserve">практически </w:t>
      </w:r>
      <w:r w:rsidR="00796DD7" w:rsidRPr="009F385B">
        <w:rPr>
          <w:sz w:val="24"/>
          <w:szCs w:val="24"/>
          <w:lang w:val="bg-BG"/>
        </w:rPr>
        <w:t xml:space="preserve">е заменен, възникват </w:t>
      </w:r>
      <w:r w:rsidR="00D86513" w:rsidRPr="009F385B">
        <w:rPr>
          <w:sz w:val="24"/>
          <w:szCs w:val="24"/>
          <w:lang w:val="bg-BG"/>
        </w:rPr>
        <w:t xml:space="preserve">основателни </w:t>
      </w:r>
      <w:r w:rsidR="00960294" w:rsidRPr="009F385B">
        <w:rPr>
          <w:sz w:val="24"/>
          <w:szCs w:val="24"/>
          <w:lang w:val="bg-BG"/>
        </w:rPr>
        <w:t xml:space="preserve">съмнения </w:t>
      </w:r>
      <w:r w:rsidR="00796DD7" w:rsidRPr="009F385B">
        <w:rPr>
          <w:sz w:val="24"/>
          <w:szCs w:val="24"/>
          <w:lang w:val="bg-BG"/>
        </w:rPr>
        <w:t>относно законосъобразността на възлагането, изпълнението и контрол</w:t>
      </w:r>
      <w:r w:rsidR="005E2E37" w:rsidRPr="009F385B">
        <w:rPr>
          <w:sz w:val="24"/>
          <w:szCs w:val="24"/>
          <w:lang w:val="bg-BG"/>
        </w:rPr>
        <w:t>а</w:t>
      </w:r>
      <w:r w:rsidR="00D86513" w:rsidRPr="009F385B">
        <w:rPr>
          <w:sz w:val="24"/>
          <w:szCs w:val="24"/>
          <w:lang w:val="bg-BG"/>
        </w:rPr>
        <w:t xml:space="preserve">. В допълнение, </w:t>
      </w:r>
      <w:r w:rsidR="00796DD7" w:rsidRPr="009F385B">
        <w:rPr>
          <w:sz w:val="24"/>
          <w:szCs w:val="24"/>
          <w:lang w:val="bg-BG"/>
        </w:rPr>
        <w:t xml:space="preserve">поради наличието на публични данни за </w:t>
      </w:r>
      <w:r w:rsidR="00346251" w:rsidRPr="009F385B">
        <w:rPr>
          <w:sz w:val="24"/>
          <w:szCs w:val="24"/>
          <w:lang w:val="bg-BG"/>
        </w:rPr>
        <w:t>невъзможност</w:t>
      </w:r>
      <w:r w:rsidR="00796DD7" w:rsidRPr="009F385B">
        <w:rPr>
          <w:sz w:val="24"/>
          <w:szCs w:val="24"/>
          <w:lang w:val="bg-BG"/>
        </w:rPr>
        <w:t xml:space="preserve"> за </w:t>
      </w:r>
      <w:r w:rsidR="005E2E37" w:rsidRPr="009F385B">
        <w:rPr>
          <w:sz w:val="24"/>
          <w:szCs w:val="24"/>
          <w:lang w:val="bg-BG"/>
        </w:rPr>
        <w:t>завършване</w:t>
      </w:r>
      <w:r w:rsidR="00796DD7" w:rsidRPr="009F385B">
        <w:rPr>
          <w:sz w:val="24"/>
          <w:szCs w:val="24"/>
          <w:lang w:val="bg-BG"/>
        </w:rPr>
        <w:t xml:space="preserve"> на проекта</w:t>
      </w:r>
      <w:r w:rsidR="00346251" w:rsidRPr="009F385B">
        <w:rPr>
          <w:sz w:val="24"/>
          <w:szCs w:val="24"/>
          <w:lang w:val="bg-BG"/>
        </w:rPr>
        <w:t>, изпълнен на 80%</w:t>
      </w:r>
      <w:r w:rsidR="005E2E37" w:rsidRPr="009F385B">
        <w:rPr>
          <w:sz w:val="24"/>
          <w:szCs w:val="24"/>
          <w:lang w:val="bg-BG"/>
        </w:rPr>
        <w:t xml:space="preserve"> към настоящия момент</w:t>
      </w:r>
      <w:r w:rsidR="00346251" w:rsidRPr="009F385B">
        <w:rPr>
          <w:sz w:val="24"/>
          <w:szCs w:val="24"/>
          <w:lang w:val="bg-BG"/>
        </w:rPr>
        <w:t xml:space="preserve">, за което са разходвани </w:t>
      </w:r>
      <w:r w:rsidR="006142F0" w:rsidRPr="009F385B">
        <w:rPr>
          <w:sz w:val="24"/>
          <w:szCs w:val="24"/>
          <w:lang w:val="bg-BG"/>
        </w:rPr>
        <w:t>393</w:t>
      </w:r>
      <w:r w:rsidR="00346251" w:rsidRPr="009F385B">
        <w:rPr>
          <w:sz w:val="24"/>
          <w:szCs w:val="24"/>
          <w:lang w:val="bg-BG"/>
        </w:rPr>
        <w:t xml:space="preserve"> млн. лв.</w:t>
      </w:r>
      <w:r w:rsidR="005E2E37" w:rsidRPr="009F385B">
        <w:rPr>
          <w:sz w:val="24"/>
          <w:szCs w:val="24"/>
          <w:lang w:val="bg-BG"/>
        </w:rPr>
        <w:t>,</w:t>
      </w:r>
      <w:r w:rsidR="00346251" w:rsidRPr="009F385B">
        <w:rPr>
          <w:sz w:val="24"/>
          <w:szCs w:val="24"/>
          <w:lang w:val="bg-BG"/>
        </w:rPr>
        <w:t xml:space="preserve"> възникват </w:t>
      </w:r>
      <w:r w:rsidR="00D86513" w:rsidRPr="009F385B">
        <w:rPr>
          <w:sz w:val="24"/>
          <w:szCs w:val="24"/>
          <w:lang w:val="bg-BG"/>
        </w:rPr>
        <w:t xml:space="preserve">и основателни </w:t>
      </w:r>
      <w:r w:rsidR="00346251" w:rsidRPr="009F385B">
        <w:rPr>
          <w:sz w:val="24"/>
          <w:szCs w:val="24"/>
          <w:lang w:val="bg-BG"/>
        </w:rPr>
        <w:t>съмнения относно неговата целесъобразност.</w:t>
      </w:r>
    </w:p>
    <w:p w14:paraId="36186D73" w14:textId="32E8FCB3" w:rsidR="00902DC3" w:rsidRPr="009F385B" w:rsidRDefault="004F5CE9" w:rsidP="005E2E37">
      <w:pPr>
        <w:spacing w:line="276" w:lineRule="auto"/>
        <w:ind w:firstLine="720"/>
        <w:jc w:val="both"/>
        <w:rPr>
          <w:sz w:val="24"/>
          <w:szCs w:val="24"/>
          <w:lang w:val="bg-BG"/>
        </w:rPr>
      </w:pPr>
      <w:r w:rsidRPr="009F385B">
        <w:rPr>
          <w:sz w:val="24"/>
          <w:szCs w:val="24"/>
          <w:lang w:val="bg-BG"/>
        </w:rPr>
        <w:t xml:space="preserve"> </w:t>
      </w:r>
    </w:p>
    <w:p w14:paraId="2C2BF1F9" w14:textId="7881798C" w:rsidR="00187152" w:rsidRPr="009F385B" w:rsidRDefault="00346251" w:rsidP="00902DC3">
      <w:pPr>
        <w:spacing w:line="276" w:lineRule="auto"/>
        <w:ind w:firstLine="720"/>
        <w:jc w:val="both"/>
        <w:rPr>
          <w:b/>
          <w:bCs/>
          <w:sz w:val="24"/>
          <w:szCs w:val="24"/>
          <w:lang w:val="bg-BG"/>
        </w:rPr>
      </w:pPr>
      <w:bookmarkStart w:id="0" w:name="_Hlk99537491"/>
      <w:r w:rsidRPr="009F385B">
        <w:rPr>
          <w:b/>
          <w:bCs/>
          <w:sz w:val="24"/>
          <w:szCs w:val="24"/>
          <w:lang w:val="bg-BG"/>
        </w:rPr>
        <w:t>Поради това</w:t>
      </w:r>
      <w:r w:rsidR="00902DC3" w:rsidRPr="009F385B">
        <w:rPr>
          <w:b/>
          <w:bCs/>
          <w:sz w:val="24"/>
          <w:szCs w:val="24"/>
          <w:lang w:val="bg-BG"/>
        </w:rPr>
        <w:t xml:space="preserve"> Ви сезираме по компетентност</w:t>
      </w:r>
      <w:r w:rsidR="008F4AA9">
        <w:rPr>
          <w:b/>
          <w:bCs/>
          <w:sz w:val="24"/>
          <w:szCs w:val="24"/>
          <w:lang w:val="bg-BG"/>
        </w:rPr>
        <w:t xml:space="preserve"> като орган</w:t>
      </w:r>
      <w:r w:rsidR="00902DC3" w:rsidRPr="009F385B">
        <w:rPr>
          <w:b/>
          <w:bCs/>
          <w:sz w:val="24"/>
          <w:szCs w:val="24"/>
          <w:lang w:val="bg-BG"/>
        </w:rPr>
        <w:t>,</w:t>
      </w:r>
      <w:r w:rsidR="008F4AA9">
        <w:rPr>
          <w:b/>
          <w:bCs/>
          <w:sz w:val="24"/>
          <w:szCs w:val="24"/>
          <w:lang w:val="bg-BG"/>
        </w:rPr>
        <w:t xml:space="preserve"> пред който се отчита Сметната палата,</w:t>
      </w:r>
      <w:r w:rsidR="00902DC3" w:rsidRPr="009F385B">
        <w:rPr>
          <w:b/>
          <w:bCs/>
          <w:sz w:val="24"/>
          <w:szCs w:val="24"/>
          <w:lang w:val="bg-BG"/>
        </w:rPr>
        <w:t xml:space="preserve"> </w:t>
      </w:r>
      <w:r w:rsidR="00E36E6B">
        <w:rPr>
          <w:b/>
          <w:bCs/>
          <w:sz w:val="24"/>
          <w:szCs w:val="24"/>
          <w:lang w:val="bg-BG"/>
        </w:rPr>
        <w:t xml:space="preserve">както и на основание чл. 37, ал. 1 от Закона за сметната палата, </w:t>
      </w:r>
      <w:r w:rsidR="00902DC3" w:rsidRPr="009F385B">
        <w:rPr>
          <w:b/>
          <w:bCs/>
          <w:sz w:val="24"/>
          <w:szCs w:val="24"/>
          <w:lang w:val="bg-BG"/>
        </w:rPr>
        <w:t xml:space="preserve">като молим да </w:t>
      </w:r>
      <w:r w:rsidR="008F4AA9">
        <w:rPr>
          <w:b/>
          <w:bCs/>
          <w:sz w:val="24"/>
          <w:szCs w:val="24"/>
          <w:lang w:val="bg-BG"/>
        </w:rPr>
        <w:t xml:space="preserve">възложите на </w:t>
      </w:r>
      <w:r w:rsidR="0056478A">
        <w:rPr>
          <w:b/>
          <w:bCs/>
          <w:sz w:val="24"/>
          <w:szCs w:val="24"/>
          <w:lang w:val="bg-BG"/>
        </w:rPr>
        <w:t xml:space="preserve">Сметната палата да извърши одит на </w:t>
      </w:r>
      <w:r w:rsidR="0056478A" w:rsidRPr="0056478A">
        <w:rPr>
          <w:b/>
          <w:bCs/>
          <w:sz w:val="24"/>
          <w:szCs w:val="24"/>
          <w:lang w:val="bg-BG"/>
        </w:rPr>
        <w:t xml:space="preserve">Държавно предприятие „Пристанищна </w:t>
      </w:r>
      <w:r w:rsidR="0056478A" w:rsidRPr="0056478A">
        <w:rPr>
          <w:b/>
          <w:bCs/>
          <w:sz w:val="24"/>
          <w:szCs w:val="24"/>
          <w:lang w:val="bg-BG"/>
        </w:rPr>
        <w:lastRenderedPageBreak/>
        <w:t>инфраструктура“</w:t>
      </w:r>
      <w:r w:rsidR="0056478A" w:rsidRPr="009F385B">
        <w:rPr>
          <w:sz w:val="24"/>
          <w:szCs w:val="24"/>
        </w:rPr>
        <w:t xml:space="preserve"> </w:t>
      </w:r>
      <w:r w:rsidR="0056478A" w:rsidRPr="0056478A">
        <w:rPr>
          <w:b/>
          <w:bCs/>
          <w:sz w:val="24"/>
          <w:szCs w:val="24"/>
          <w:lang w:val="bg-BG"/>
        </w:rPr>
        <w:t xml:space="preserve">и </w:t>
      </w:r>
      <w:r w:rsidR="0056478A" w:rsidRPr="0056478A">
        <w:rPr>
          <w:b/>
          <w:bCs/>
          <w:sz w:val="24"/>
          <w:szCs w:val="24"/>
          <w:lang w:val="bg-BG"/>
        </w:rPr>
        <w:t>"Транспортно строителство и възстановяване"</w:t>
      </w:r>
      <w:r w:rsidR="0056478A" w:rsidRPr="0056478A">
        <w:rPr>
          <w:b/>
          <w:bCs/>
          <w:sz w:val="24"/>
          <w:szCs w:val="24"/>
          <w:lang w:val="bg-BG"/>
        </w:rPr>
        <w:t xml:space="preserve"> ЕАД</w:t>
      </w:r>
      <w:r w:rsidR="0056478A">
        <w:rPr>
          <w:b/>
          <w:bCs/>
          <w:sz w:val="24"/>
          <w:szCs w:val="24"/>
          <w:lang w:val="bg-BG"/>
        </w:rPr>
        <w:t>, с който да установи дали отпуснатите от държавния бюджет</w:t>
      </w:r>
      <w:r w:rsidR="00E36E6B">
        <w:rPr>
          <w:b/>
          <w:bCs/>
          <w:sz w:val="24"/>
          <w:szCs w:val="24"/>
          <w:lang w:val="bg-BG"/>
        </w:rPr>
        <w:t xml:space="preserve"> средства за изпълнението на проекта за удълбочаване на пристанище Варна</w:t>
      </w:r>
      <w:r w:rsidR="0056478A">
        <w:rPr>
          <w:b/>
          <w:bCs/>
          <w:sz w:val="24"/>
          <w:szCs w:val="24"/>
          <w:lang w:val="bg-BG"/>
        </w:rPr>
        <w:t xml:space="preserve"> са използвани</w:t>
      </w:r>
      <w:r w:rsidR="0056478A">
        <w:rPr>
          <w:rFonts w:ascii="Verdana" w:hAnsi="Verdana"/>
          <w:color w:val="000000"/>
          <w:sz w:val="18"/>
          <w:szCs w:val="18"/>
          <w:shd w:val="clear" w:color="auto" w:fill="FEFEFE"/>
        </w:rPr>
        <w:t xml:space="preserve"> </w:t>
      </w:r>
      <w:r w:rsidR="0056478A" w:rsidRPr="0056478A">
        <w:rPr>
          <w:b/>
          <w:bCs/>
          <w:sz w:val="24"/>
          <w:szCs w:val="24"/>
          <w:lang w:val="bg-BG"/>
        </w:rPr>
        <w:t>съгласно принципите за законосъобразност, ефективност, ефикасност и икономичност</w:t>
      </w:r>
      <w:r w:rsidR="00E36E6B">
        <w:rPr>
          <w:b/>
          <w:bCs/>
          <w:sz w:val="24"/>
          <w:szCs w:val="24"/>
          <w:lang w:val="bg-BG"/>
        </w:rPr>
        <w:t xml:space="preserve">, </w:t>
      </w:r>
      <w:r w:rsidR="0056478A">
        <w:rPr>
          <w:b/>
          <w:bCs/>
          <w:sz w:val="24"/>
          <w:szCs w:val="24"/>
          <w:lang w:val="bg-BG"/>
        </w:rPr>
        <w:t>налице ли е</w:t>
      </w:r>
      <w:r w:rsidR="0056478A" w:rsidRPr="0056478A">
        <w:rPr>
          <w:b/>
          <w:bCs/>
          <w:sz w:val="24"/>
          <w:szCs w:val="24"/>
          <w:lang w:val="bg-BG"/>
        </w:rPr>
        <w:t xml:space="preserve"> достоверно отчитане на изпълнението на съответните </w:t>
      </w:r>
      <w:r w:rsidR="0056478A">
        <w:rPr>
          <w:b/>
          <w:bCs/>
          <w:sz w:val="24"/>
          <w:szCs w:val="24"/>
          <w:lang w:val="bg-BG"/>
        </w:rPr>
        <w:t>средства</w:t>
      </w:r>
      <w:r w:rsidR="00E36E6B">
        <w:rPr>
          <w:b/>
          <w:bCs/>
          <w:sz w:val="24"/>
          <w:szCs w:val="24"/>
          <w:lang w:val="bg-BG"/>
        </w:rPr>
        <w:t>, има ли извършени нарушения</w:t>
      </w:r>
      <w:r w:rsidR="00902DC3" w:rsidRPr="009F385B">
        <w:rPr>
          <w:b/>
          <w:bCs/>
          <w:sz w:val="24"/>
          <w:szCs w:val="24"/>
          <w:lang w:val="bg-BG"/>
        </w:rPr>
        <w:t>.</w:t>
      </w:r>
    </w:p>
    <w:bookmarkEnd w:id="0"/>
    <w:p w14:paraId="5D27F1A7" w14:textId="77777777" w:rsidR="003C1F92" w:rsidRPr="009F385B" w:rsidRDefault="003C1F92" w:rsidP="00F03EE1">
      <w:pPr>
        <w:spacing w:line="276" w:lineRule="auto"/>
        <w:ind w:firstLine="720"/>
        <w:jc w:val="both"/>
        <w:rPr>
          <w:b/>
          <w:bCs/>
          <w:sz w:val="24"/>
          <w:szCs w:val="24"/>
          <w:lang w:val="bg-BG"/>
        </w:rPr>
      </w:pPr>
    </w:p>
    <w:p w14:paraId="74375BFB" w14:textId="670A14D0" w:rsidR="00533B0D" w:rsidRPr="009F385B" w:rsidRDefault="00533B0D" w:rsidP="007605C9">
      <w:pPr>
        <w:pStyle w:val="Default"/>
        <w:numPr>
          <w:ilvl w:val="0"/>
          <w:numId w:val="8"/>
        </w:numPr>
        <w:ind w:left="630" w:hanging="346"/>
        <w:rPr>
          <w:b/>
        </w:rPr>
      </w:pPr>
      <w:r w:rsidRPr="009F385B">
        <w:rPr>
          <w:b/>
          <w:lang w:val="bg-BG"/>
        </w:rPr>
        <w:t xml:space="preserve">Хронология и </w:t>
      </w:r>
      <w:r w:rsidR="00F03EE1" w:rsidRPr="009F385B">
        <w:rPr>
          <w:b/>
          <w:lang w:val="bg-BG"/>
        </w:rPr>
        <w:t>анализ</w:t>
      </w:r>
      <w:r w:rsidRPr="009F385B">
        <w:rPr>
          <w:b/>
          <w:lang w:val="bg-BG"/>
        </w:rPr>
        <w:t xml:space="preserve"> на данните.</w:t>
      </w:r>
    </w:p>
    <w:p w14:paraId="05CF76CD" w14:textId="0B7AE076" w:rsidR="00B419F6" w:rsidRPr="009F385B" w:rsidRDefault="00065D93" w:rsidP="007D098E">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Пътят от входа на Варненското езеро до терминалите на пристанище „Варна-запад“ в Белославското езеро е дълъг 14 морски мили (или около 26 км). Край него са разположени общо 14 пристанища с различен профил, по-голямата част от които частни. Пътят до кейовете</w:t>
      </w:r>
      <w:r w:rsidR="007D098E" w:rsidRPr="009F385B">
        <w:rPr>
          <w:sz w:val="24"/>
          <w:szCs w:val="24"/>
          <w:lang w:val="bg-BG"/>
        </w:rPr>
        <w:t xml:space="preserve"> </w:t>
      </w:r>
      <w:r w:rsidRPr="009F385B">
        <w:rPr>
          <w:sz w:val="24"/>
          <w:szCs w:val="24"/>
          <w:lang w:val="bg-BG"/>
        </w:rPr>
        <w:t>е дълъг и периодично създава проблеми заради наносите от пясък и тиня</w:t>
      </w:r>
      <w:r w:rsidR="007D098E" w:rsidRPr="009F385B">
        <w:rPr>
          <w:sz w:val="24"/>
          <w:szCs w:val="24"/>
          <w:lang w:val="bg-BG"/>
        </w:rPr>
        <w:t>,</w:t>
      </w:r>
      <w:r w:rsidRPr="009F385B">
        <w:rPr>
          <w:sz w:val="24"/>
          <w:szCs w:val="24"/>
          <w:lang w:val="bg-BG"/>
        </w:rPr>
        <w:t xml:space="preserve"> </w:t>
      </w:r>
      <w:r w:rsidR="007D098E" w:rsidRPr="009F385B">
        <w:rPr>
          <w:sz w:val="24"/>
          <w:szCs w:val="24"/>
          <w:lang w:val="bg-BG"/>
        </w:rPr>
        <w:t>а</w:t>
      </w:r>
      <w:r w:rsidRPr="009F385B">
        <w:rPr>
          <w:sz w:val="24"/>
          <w:szCs w:val="24"/>
          <w:lang w:val="bg-BG"/>
        </w:rPr>
        <w:t xml:space="preserve"> дълбочината му от 12.5 м не позволява движението на модерните високотонажни кораби от типа постпанамакс – до 60–70 хил. тона, с по-големи дълбочини на газене. По тази причина </w:t>
      </w:r>
      <w:r w:rsidR="005E2E37" w:rsidRPr="009F385B">
        <w:rPr>
          <w:sz w:val="24"/>
          <w:szCs w:val="24"/>
          <w:lang w:val="bg-BG"/>
        </w:rPr>
        <w:t>у</w:t>
      </w:r>
      <w:r w:rsidR="00EE7FFA" w:rsidRPr="009F385B">
        <w:rPr>
          <w:sz w:val="24"/>
          <w:szCs w:val="24"/>
          <w:lang w:val="bg-BG"/>
        </w:rPr>
        <w:t>дълбочаването е най-голямата инвестиция в пристанищната инфраструктура на държавата за последните 45 години - след изграждането на пристанищен терминал "Варна-запад" през 1974 г. и прокопаването на плавателните канали до него през 1976-1978 г</w:t>
      </w:r>
      <w:r w:rsidR="00416651" w:rsidRPr="009F385B">
        <w:rPr>
          <w:sz w:val="24"/>
          <w:szCs w:val="24"/>
          <w:lang w:val="bg-BG"/>
        </w:rPr>
        <w:t>.</w:t>
      </w:r>
      <w:r w:rsidR="00B419F6" w:rsidRPr="009F385B">
        <w:rPr>
          <w:sz w:val="24"/>
          <w:szCs w:val="24"/>
          <w:lang w:val="bg-BG"/>
        </w:rPr>
        <w:t xml:space="preserve"> </w:t>
      </w:r>
    </w:p>
    <w:p w14:paraId="0401D5D4" w14:textId="77777777" w:rsidR="002711B9" w:rsidRPr="009F385B" w:rsidRDefault="002711B9" w:rsidP="002711B9">
      <w:pPr>
        <w:pStyle w:val="ListParagraph"/>
        <w:widowControl/>
        <w:autoSpaceDE/>
        <w:autoSpaceDN/>
        <w:adjustRightInd/>
        <w:spacing w:before="108" w:after="160" w:line="276" w:lineRule="auto"/>
        <w:ind w:left="630"/>
        <w:jc w:val="both"/>
        <w:rPr>
          <w:sz w:val="24"/>
          <w:szCs w:val="24"/>
          <w:lang w:val="bg-BG"/>
        </w:rPr>
      </w:pPr>
    </w:p>
    <w:p w14:paraId="5D6FFA16" w14:textId="76F88719" w:rsidR="008655D7" w:rsidRPr="009F385B" w:rsidRDefault="00416651" w:rsidP="00EE7FFA">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Проектът за удълбочаване на пристанището е включен в инвестиционната програма на Държавното предприятие „Пристанищна инфраструктура“</w:t>
      </w:r>
      <w:r w:rsidR="00CB73E9" w:rsidRPr="009F385B">
        <w:rPr>
          <w:sz w:val="24"/>
          <w:szCs w:val="24"/>
          <w:lang w:val="bg-BG"/>
        </w:rPr>
        <w:t>, ЕИК</w:t>
      </w:r>
      <w:r w:rsidRPr="009F385B">
        <w:rPr>
          <w:sz w:val="24"/>
          <w:szCs w:val="24"/>
          <w:lang w:val="bg-BG"/>
        </w:rPr>
        <w:t xml:space="preserve"> </w:t>
      </w:r>
      <w:r w:rsidR="00CB73E9" w:rsidRPr="009F385B">
        <w:rPr>
          <w:sz w:val="24"/>
          <w:szCs w:val="24"/>
          <w:lang w:val="bg-BG"/>
        </w:rPr>
        <w:t xml:space="preserve">130316140 </w:t>
      </w:r>
      <w:r w:rsidRPr="009F385B">
        <w:rPr>
          <w:sz w:val="24"/>
          <w:szCs w:val="24"/>
          <w:lang w:val="bg-BG"/>
        </w:rPr>
        <w:t>(</w:t>
      </w:r>
      <w:r w:rsidR="00CB73E9" w:rsidRPr="009F385B">
        <w:rPr>
          <w:sz w:val="24"/>
          <w:szCs w:val="24"/>
          <w:lang w:val="bg-BG"/>
        </w:rPr>
        <w:t>„</w:t>
      </w:r>
      <w:r w:rsidRPr="009F385B">
        <w:rPr>
          <w:sz w:val="24"/>
          <w:szCs w:val="24"/>
          <w:lang w:val="bg-BG"/>
        </w:rPr>
        <w:t>ДППИ</w:t>
      </w:r>
      <w:r w:rsidR="00CB73E9" w:rsidRPr="009F385B">
        <w:rPr>
          <w:sz w:val="24"/>
          <w:szCs w:val="24"/>
          <w:lang w:val="bg-BG"/>
        </w:rPr>
        <w:t>“</w:t>
      </w:r>
      <w:r w:rsidRPr="009F385B">
        <w:rPr>
          <w:sz w:val="24"/>
          <w:szCs w:val="24"/>
          <w:lang w:val="bg-BG"/>
        </w:rPr>
        <w:t>) за 2019 г.</w:t>
      </w:r>
      <w:r w:rsidRPr="009F385B">
        <w:rPr>
          <w:rFonts w:ascii="Arial" w:hAnsi="Arial" w:cs="Arial"/>
          <w:color w:val="141414"/>
          <w:spacing w:val="-6"/>
          <w:sz w:val="29"/>
          <w:szCs w:val="29"/>
          <w:shd w:val="clear" w:color="auto" w:fill="FFFFFF"/>
        </w:rPr>
        <w:t> </w:t>
      </w:r>
      <w:r w:rsidR="00E1066A" w:rsidRPr="009F385B">
        <w:rPr>
          <w:sz w:val="24"/>
          <w:szCs w:val="24"/>
          <w:lang w:val="bg-BG"/>
        </w:rPr>
        <w:t>От документ</w:t>
      </w:r>
      <w:r w:rsidR="008C543A" w:rsidRPr="009F385B">
        <w:rPr>
          <w:sz w:val="24"/>
          <w:szCs w:val="24"/>
          <w:lang w:val="bg-BG"/>
        </w:rPr>
        <w:t xml:space="preserve"> с наименование </w:t>
      </w:r>
      <w:r w:rsidR="00B85C2A" w:rsidRPr="009F385B">
        <w:rPr>
          <w:sz w:val="24"/>
          <w:szCs w:val="24"/>
        </w:rPr>
        <w:t>“</w:t>
      </w:r>
      <w:r w:rsidR="008C543A" w:rsidRPr="009F385B">
        <w:rPr>
          <w:sz w:val="24"/>
          <w:szCs w:val="24"/>
          <w:lang w:val="bg-BG"/>
        </w:rPr>
        <w:t>Бизнес план 2019</w:t>
      </w:r>
      <w:r w:rsidR="00B85C2A" w:rsidRPr="009F385B">
        <w:rPr>
          <w:sz w:val="24"/>
          <w:szCs w:val="24"/>
        </w:rPr>
        <w:t>”</w:t>
      </w:r>
      <w:r w:rsidR="00E1066A" w:rsidRPr="009F385B">
        <w:rPr>
          <w:sz w:val="24"/>
          <w:szCs w:val="24"/>
          <w:lang w:val="bg-BG"/>
        </w:rPr>
        <w:t xml:space="preserve">, </w:t>
      </w:r>
      <w:r w:rsidR="00D86513" w:rsidRPr="009F385B">
        <w:rPr>
          <w:sz w:val="24"/>
          <w:szCs w:val="24"/>
          <w:lang w:val="bg-BG"/>
        </w:rPr>
        <w:t>публикуван</w:t>
      </w:r>
      <w:r w:rsidR="00E1066A" w:rsidRPr="009F385B">
        <w:rPr>
          <w:sz w:val="24"/>
          <w:szCs w:val="24"/>
          <w:lang w:val="bg-BG"/>
        </w:rPr>
        <w:t xml:space="preserve"> на интернет страницата на </w:t>
      </w:r>
      <w:r w:rsidR="00397B3B" w:rsidRPr="009F385B">
        <w:rPr>
          <w:sz w:val="24"/>
          <w:szCs w:val="24"/>
          <w:lang w:val="bg-BG"/>
        </w:rPr>
        <w:t>ДППИ</w:t>
      </w:r>
      <w:r w:rsidR="00397B3B" w:rsidRPr="009F385B">
        <w:rPr>
          <w:rStyle w:val="FootnoteReference"/>
          <w:sz w:val="24"/>
          <w:szCs w:val="24"/>
          <w:lang w:val="bg-BG"/>
        </w:rPr>
        <w:footnoteReference w:id="1"/>
      </w:r>
      <w:r w:rsidR="00397B3B" w:rsidRPr="009F385B">
        <w:rPr>
          <w:sz w:val="24"/>
          <w:szCs w:val="24"/>
          <w:lang w:val="bg-BG"/>
        </w:rPr>
        <w:t xml:space="preserve">, е видно, че предприятието </w:t>
      </w:r>
      <w:r w:rsidR="00656FC8" w:rsidRPr="009F385B">
        <w:rPr>
          <w:sz w:val="24"/>
          <w:szCs w:val="24"/>
          <w:lang w:val="bg-BG"/>
        </w:rPr>
        <w:t>предвижда през 2019 г. разработване на инвестиционна</w:t>
      </w:r>
      <w:r w:rsidR="00397B3B" w:rsidRPr="009F385B">
        <w:rPr>
          <w:sz w:val="24"/>
          <w:szCs w:val="24"/>
          <w:lang w:val="bg-BG"/>
        </w:rPr>
        <w:t xml:space="preserve"> програма за поддържане, ремонт и рехабилитация на пристанищната инфраструктура</w:t>
      </w:r>
      <w:r w:rsidR="005E2E37" w:rsidRPr="009F385B">
        <w:rPr>
          <w:sz w:val="24"/>
          <w:szCs w:val="24"/>
          <w:lang w:val="bg-BG"/>
        </w:rPr>
        <w:t>,</w:t>
      </w:r>
      <w:r w:rsidR="00397B3B" w:rsidRPr="009F385B">
        <w:rPr>
          <w:sz w:val="24"/>
          <w:szCs w:val="24"/>
          <w:lang w:val="bg-BG"/>
        </w:rPr>
        <w:t xml:space="preserve"> в Инвестиционни дейности, раздел първи,</w:t>
      </w:r>
      <w:r w:rsidR="008655D7" w:rsidRPr="009F385B">
        <w:rPr>
          <w:sz w:val="24"/>
          <w:szCs w:val="24"/>
          <w:lang w:val="bg-BG"/>
        </w:rPr>
        <w:t xml:space="preserve"> т. 1</w:t>
      </w:r>
      <w:r w:rsidR="00397B3B" w:rsidRPr="009F385B">
        <w:rPr>
          <w:sz w:val="24"/>
          <w:szCs w:val="24"/>
          <w:lang w:val="bg-BG"/>
        </w:rPr>
        <w:t xml:space="preserve"> </w:t>
      </w:r>
      <w:r w:rsidR="00656FC8" w:rsidRPr="009F385B">
        <w:rPr>
          <w:sz w:val="24"/>
          <w:szCs w:val="24"/>
          <w:lang w:val="bg-BG"/>
        </w:rPr>
        <w:t>И</w:t>
      </w:r>
      <w:r w:rsidR="00397B3B" w:rsidRPr="009F385B">
        <w:rPr>
          <w:sz w:val="24"/>
          <w:szCs w:val="24"/>
          <w:lang w:val="bg-BG"/>
        </w:rPr>
        <w:t xml:space="preserve">нвестиционни обекти, изпълнявани </w:t>
      </w:r>
      <w:r w:rsidR="00397B3B" w:rsidRPr="009F385B">
        <w:rPr>
          <w:b/>
          <w:bCs/>
          <w:sz w:val="24"/>
          <w:szCs w:val="24"/>
          <w:u w:val="single"/>
          <w:lang w:val="bg-BG"/>
        </w:rPr>
        <w:t>с капиталов трансфер</w:t>
      </w:r>
      <w:r w:rsidR="00397B3B" w:rsidRPr="009F385B">
        <w:rPr>
          <w:sz w:val="24"/>
          <w:szCs w:val="24"/>
          <w:lang w:val="bg-BG"/>
        </w:rPr>
        <w:t>.</w:t>
      </w:r>
      <w:r w:rsidR="008C1F5E" w:rsidRPr="009F385B">
        <w:rPr>
          <w:sz w:val="24"/>
          <w:szCs w:val="24"/>
          <w:lang w:val="bg-BG"/>
        </w:rPr>
        <w:t xml:space="preserve"> Става ясно, че средствата, с които ще се реализира проектът са държавни, тъй като</w:t>
      </w:r>
      <w:r w:rsidR="00397B3B" w:rsidRPr="009F385B">
        <w:rPr>
          <w:sz w:val="24"/>
          <w:szCs w:val="24"/>
          <w:lang w:val="bg-BG"/>
        </w:rPr>
        <w:t xml:space="preserve"> </w:t>
      </w:r>
      <w:r w:rsidR="008655D7" w:rsidRPr="009F385B">
        <w:rPr>
          <w:sz w:val="24"/>
          <w:szCs w:val="24"/>
          <w:lang w:val="bg-BG"/>
        </w:rPr>
        <w:t>през октомври 2019 г. кабинетът на Бойко Борисов решава с проектобюджета за 2020 г. да отпусне 220 млн. лв. на ДППИ за "удълбочаване на плавателни канали 1 и 2 в пристанище Варна"</w:t>
      </w:r>
      <w:r w:rsidR="008C1F5E" w:rsidRPr="009F385B">
        <w:rPr>
          <w:rStyle w:val="FootnoteReference"/>
          <w:sz w:val="24"/>
          <w:szCs w:val="24"/>
          <w:lang w:val="bg-BG"/>
        </w:rPr>
        <w:footnoteReference w:id="2"/>
      </w:r>
      <w:r w:rsidR="008655D7" w:rsidRPr="009F385B">
        <w:rPr>
          <w:sz w:val="24"/>
          <w:szCs w:val="24"/>
          <w:lang w:val="bg-BG"/>
        </w:rPr>
        <w:t>.</w:t>
      </w:r>
    </w:p>
    <w:p w14:paraId="74678B80" w14:textId="77777777" w:rsidR="002711B9" w:rsidRPr="009F385B" w:rsidRDefault="002711B9" w:rsidP="002711B9">
      <w:pPr>
        <w:pStyle w:val="ListParagraph"/>
        <w:rPr>
          <w:sz w:val="24"/>
          <w:szCs w:val="24"/>
          <w:lang w:val="bg-BG"/>
        </w:rPr>
      </w:pPr>
    </w:p>
    <w:p w14:paraId="200EDBB6" w14:textId="77CD282D" w:rsidR="00E1066A" w:rsidRPr="009F385B" w:rsidRDefault="004768D3" w:rsidP="00EE7FFA">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Обект на финансирането е „Проектиране и удълбочаване на Канал 1 и Канал 2, Пристанище Варна </w:t>
      </w:r>
      <w:r w:rsidR="005B0544" w:rsidRPr="009F385B">
        <w:rPr>
          <w:sz w:val="24"/>
          <w:szCs w:val="24"/>
          <w:lang w:val="bg-BG"/>
        </w:rPr>
        <w:t xml:space="preserve">– </w:t>
      </w:r>
      <w:r w:rsidRPr="009F385B">
        <w:rPr>
          <w:sz w:val="24"/>
          <w:szCs w:val="24"/>
          <w:lang w:val="bg-BG"/>
        </w:rPr>
        <w:t>инженеринг“.</w:t>
      </w:r>
      <w:r w:rsidR="00656FC8" w:rsidRPr="009F385B">
        <w:rPr>
          <w:sz w:val="24"/>
          <w:szCs w:val="24"/>
          <w:lang w:val="bg-BG"/>
        </w:rPr>
        <w:t xml:space="preserve"> В </w:t>
      </w:r>
      <w:r w:rsidR="003C088F" w:rsidRPr="009F385B">
        <w:rPr>
          <w:sz w:val="24"/>
          <w:szCs w:val="24"/>
          <w:lang w:val="bg-BG"/>
        </w:rPr>
        <w:t>обосновката на</w:t>
      </w:r>
      <w:r w:rsidR="00656FC8" w:rsidRPr="009F385B">
        <w:rPr>
          <w:sz w:val="24"/>
          <w:szCs w:val="24"/>
          <w:lang w:val="bg-BG"/>
        </w:rPr>
        <w:t xml:space="preserve"> </w:t>
      </w:r>
      <w:r w:rsidR="003C088F" w:rsidRPr="009F385B">
        <w:rPr>
          <w:sz w:val="24"/>
          <w:szCs w:val="24"/>
          <w:lang w:val="bg-BG"/>
        </w:rPr>
        <w:t>проекта</w:t>
      </w:r>
      <w:r w:rsidR="00656FC8" w:rsidRPr="009F385B">
        <w:rPr>
          <w:sz w:val="24"/>
          <w:szCs w:val="24"/>
          <w:lang w:val="bg-BG"/>
        </w:rPr>
        <w:t xml:space="preserve"> е посочено</w:t>
      </w:r>
      <w:r w:rsidR="003C088F" w:rsidRPr="009F385B">
        <w:rPr>
          <w:sz w:val="24"/>
          <w:szCs w:val="24"/>
          <w:lang w:val="bg-BG"/>
        </w:rPr>
        <w:t>, че за развитие на пристанищата в района на Варна, което да съответства на съвременните тенденции за увеличаване на големината на корабите, съществуващите ограничения са основно от недостатъчните дълбочини в Канал 1 (12,50 м) и Канал 2 (12,30 м.).</w:t>
      </w:r>
      <w:r w:rsidR="005B0544" w:rsidRPr="009F385B">
        <w:rPr>
          <w:sz w:val="24"/>
          <w:szCs w:val="24"/>
          <w:lang w:val="bg-BG"/>
        </w:rPr>
        <w:t xml:space="preserve"> Посочена е прогнозна стойност за реализацията на обекта 300 000 000 лв., предвидена за 2019/2020 г. В Бизнес план 2020 прогнозната стойност </w:t>
      </w:r>
      <w:r w:rsidR="00EC066A" w:rsidRPr="009F385B">
        <w:rPr>
          <w:sz w:val="24"/>
          <w:szCs w:val="24"/>
          <w:lang w:val="bg-BG"/>
        </w:rPr>
        <w:t>нараства</w:t>
      </w:r>
      <w:r w:rsidR="005B0544" w:rsidRPr="009F385B">
        <w:rPr>
          <w:sz w:val="24"/>
          <w:szCs w:val="24"/>
          <w:lang w:val="bg-BG"/>
        </w:rPr>
        <w:t xml:space="preserve"> </w:t>
      </w:r>
      <w:r w:rsidR="00D86513" w:rsidRPr="009F385B">
        <w:rPr>
          <w:sz w:val="24"/>
          <w:szCs w:val="24"/>
          <w:lang w:val="bg-BG"/>
        </w:rPr>
        <w:t xml:space="preserve">до </w:t>
      </w:r>
      <w:r w:rsidR="005B0544" w:rsidRPr="009F385B">
        <w:rPr>
          <w:sz w:val="24"/>
          <w:szCs w:val="24"/>
          <w:lang w:val="bg-BG"/>
        </w:rPr>
        <w:t>размер от 348 206 018,94 лв., като реализацията е предвидена за 2019/202</w:t>
      </w:r>
      <w:r w:rsidR="00EC066A" w:rsidRPr="009F385B">
        <w:rPr>
          <w:sz w:val="24"/>
          <w:szCs w:val="24"/>
          <w:lang w:val="bg-BG"/>
        </w:rPr>
        <w:t>1</w:t>
      </w:r>
      <w:r w:rsidR="005B0544" w:rsidRPr="009F385B">
        <w:rPr>
          <w:sz w:val="24"/>
          <w:szCs w:val="24"/>
          <w:lang w:val="bg-BG"/>
        </w:rPr>
        <w:t xml:space="preserve"> г.</w:t>
      </w:r>
      <w:r w:rsidR="00F53940" w:rsidRPr="009F385B">
        <w:rPr>
          <w:sz w:val="24"/>
          <w:szCs w:val="24"/>
          <w:lang w:val="bg-BG"/>
        </w:rPr>
        <w:t xml:space="preserve"> </w:t>
      </w:r>
      <w:r w:rsidR="0073034C" w:rsidRPr="009F385B">
        <w:rPr>
          <w:sz w:val="24"/>
          <w:szCs w:val="24"/>
          <w:lang w:val="bg-BG"/>
        </w:rPr>
        <w:t xml:space="preserve">Липсва </w:t>
      </w:r>
      <w:r w:rsidR="00F53940" w:rsidRPr="009F385B">
        <w:rPr>
          <w:sz w:val="24"/>
          <w:szCs w:val="24"/>
          <w:lang w:val="bg-BG"/>
        </w:rPr>
        <w:t>обосновка относно формиране</w:t>
      </w:r>
      <w:r w:rsidR="0073034C" w:rsidRPr="009F385B">
        <w:rPr>
          <w:sz w:val="24"/>
          <w:szCs w:val="24"/>
          <w:lang w:val="bg-BG"/>
        </w:rPr>
        <w:t>то</w:t>
      </w:r>
      <w:r w:rsidR="00F53940" w:rsidRPr="009F385B">
        <w:rPr>
          <w:sz w:val="24"/>
          <w:szCs w:val="24"/>
          <w:lang w:val="bg-BG"/>
        </w:rPr>
        <w:t xml:space="preserve"> стойността на проекта, както и относно последващото </w:t>
      </w:r>
      <w:r w:rsidR="0073034C" w:rsidRPr="009F385B">
        <w:rPr>
          <w:sz w:val="24"/>
          <w:szCs w:val="24"/>
          <w:lang w:val="bg-BG"/>
        </w:rPr>
        <w:t xml:space="preserve">й </w:t>
      </w:r>
      <w:r w:rsidR="00F53940" w:rsidRPr="009F385B">
        <w:rPr>
          <w:sz w:val="24"/>
          <w:szCs w:val="24"/>
          <w:lang w:val="bg-BG"/>
        </w:rPr>
        <w:t>нарастване.</w:t>
      </w:r>
    </w:p>
    <w:p w14:paraId="75D70D00" w14:textId="77777777" w:rsidR="003D0F90" w:rsidRPr="009F385B" w:rsidRDefault="003D0F90" w:rsidP="00F5306C">
      <w:pPr>
        <w:pStyle w:val="ListParagraph"/>
        <w:rPr>
          <w:sz w:val="24"/>
          <w:szCs w:val="24"/>
          <w:lang w:val="bg-BG"/>
        </w:rPr>
      </w:pPr>
    </w:p>
    <w:p w14:paraId="6815E344" w14:textId="43B97F48" w:rsidR="00F604AD" w:rsidRPr="009F385B" w:rsidRDefault="00B419F6" w:rsidP="00B419F6">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lastRenderedPageBreak/>
        <w:t>В първите месеци на 2020 г.</w:t>
      </w:r>
      <w:r w:rsidR="007D3CC1" w:rsidRPr="009F385B">
        <w:rPr>
          <w:sz w:val="24"/>
          <w:szCs w:val="24"/>
          <w:lang w:val="bg-BG"/>
        </w:rPr>
        <w:t xml:space="preserve"> по силата на споразумение, сключено на основание вътрешноведомственото или т. нар. „инхаус“ (in</w:t>
      </w:r>
      <w:r w:rsidR="002D6A76">
        <w:rPr>
          <w:sz w:val="24"/>
          <w:szCs w:val="24"/>
          <w:lang w:val="bg-BG"/>
        </w:rPr>
        <w:t>-</w:t>
      </w:r>
      <w:r w:rsidR="007D3CC1" w:rsidRPr="009F385B">
        <w:rPr>
          <w:sz w:val="24"/>
          <w:szCs w:val="24"/>
          <w:lang w:val="bg-BG"/>
        </w:rPr>
        <w:t xml:space="preserve">house) възлагане, </w:t>
      </w:r>
      <w:r w:rsidRPr="009F385B">
        <w:rPr>
          <w:sz w:val="24"/>
          <w:szCs w:val="24"/>
          <w:lang w:val="bg-BG"/>
        </w:rPr>
        <w:t xml:space="preserve">ДППИ прехвърля </w:t>
      </w:r>
      <w:r w:rsidR="003D0F90" w:rsidRPr="009F385B">
        <w:rPr>
          <w:sz w:val="24"/>
          <w:szCs w:val="24"/>
          <w:lang w:val="bg-BG"/>
        </w:rPr>
        <w:t>163.5 млн. лв.</w:t>
      </w:r>
      <w:r w:rsidR="003D0F90" w:rsidRPr="009F385B">
        <w:rPr>
          <w:rStyle w:val="FootnoteReference"/>
          <w:sz w:val="24"/>
          <w:szCs w:val="24"/>
          <w:lang w:val="bg-BG"/>
        </w:rPr>
        <w:footnoteReference w:id="3"/>
      </w:r>
      <w:r w:rsidR="003D0F90" w:rsidRPr="009F385B">
        <w:rPr>
          <w:sz w:val="24"/>
          <w:szCs w:val="24"/>
          <w:lang w:val="bg-BG"/>
        </w:rPr>
        <w:t xml:space="preserve"> </w:t>
      </w:r>
      <w:r w:rsidRPr="009F385B">
        <w:rPr>
          <w:sz w:val="24"/>
          <w:szCs w:val="24"/>
          <w:lang w:val="bg-BG"/>
        </w:rPr>
        <w:t xml:space="preserve">на </w:t>
      </w:r>
      <w:r w:rsidR="003D0F90" w:rsidRPr="009F385B">
        <w:rPr>
          <w:sz w:val="24"/>
          <w:szCs w:val="24"/>
          <w:lang w:val="bg-BG"/>
        </w:rPr>
        <w:t xml:space="preserve">държавното </w:t>
      </w:r>
      <w:r w:rsidRPr="009F385B">
        <w:rPr>
          <w:sz w:val="24"/>
          <w:szCs w:val="24"/>
          <w:lang w:val="bg-BG"/>
        </w:rPr>
        <w:t>"Транспортно строителство и възстановяване"</w:t>
      </w:r>
      <w:r w:rsidR="003D0F90" w:rsidRPr="009F385B">
        <w:rPr>
          <w:sz w:val="24"/>
          <w:szCs w:val="24"/>
          <w:lang w:val="bg-BG"/>
        </w:rPr>
        <w:t xml:space="preserve"> ЕАД, ЕИК 205677435 ("ТСВ" ЕАД), бивше държавно предприятие "Транспортно строителство и възстановяване" ДП, ЕИК 130847116. </w:t>
      </w:r>
    </w:p>
    <w:p w14:paraId="1CA2086A" w14:textId="77777777" w:rsidR="003D0F90" w:rsidRPr="009F385B" w:rsidRDefault="003D0F90" w:rsidP="003D0F90">
      <w:pPr>
        <w:pStyle w:val="ListParagraph"/>
        <w:widowControl/>
        <w:autoSpaceDE/>
        <w:autoSpaceDN/>
        <w:adjustRightInd/>
        <w:spacing w:before="108" w:after="160" w:line="276" w:lineRule="auto"/>
        <w:ind w:left="630"/>
        <w:jc w:val="both"/>
        <w:rPr>
          <w:sz w:val="24"/>
          <w:szCs w:val="24"/>
          <w:lang w:val="bg-BG"/>
        </w:rPr>
      </w:pPr>
    </w:p>
    <w:p w14:paraId="39FBFF2B" w14:textId="0D6E88E7" w:rsidR="00997E38" w:rsidRPr="009F385B" w:rsidRDefault="001319B2" w:rsidP="00997E38">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Въз основа на изложеното дотук възникват въпроси относно</w:t>
      </w:r>
      <w:r w:rsidR="00997E38" w:rsidRPr="009F385B">
        <w:rPr>
          <w:sz w:val="24"/>
          <w:szCs w:val="24"/>
          <w:lang w:val="bg-BG"/>
        </w:rPr>
        <w:t xml:space="preserve"> законосъобразността на възлагането, тъй като ТСВ ЕАД </w:t>
      </w:r>
      <w:r w:rsidR="004B0126" w:rsidRPr="009F385B">
        <w:rPr>
          <w:b/>
          <w:bCs/>
          <w:sz w:val="24"/>
          <w:szCs w:val="24"/>
          <w:u w:val="single"/>
          <w:lang w:val="bg-BG"/>
        </w:rPr>
        <w:t>не извършва</w:t>
      </w:r>
      <w:r w:rsidR="004B0126" w:rsidRPr="009F385B">
        <w:rPr>
          <w:sz w:val="24"/>
          <w:szCs w:val="24"/>
          <w:lang w:val="bg-BG"/>
        </w:rPr>
        <w:t xml:space="preserve"> и </w:t>
      </w:r>
      <w:r w:rsidR="00997E38" w:rsidRPr="009F385B">
        <w:rPr>
          <w:b/>
          <w:bCs/>
          <w:sz w:val="24"/>
          <w:szCs w:val="24"/>
          <w:u w:val="single"/>
          <w:lang w:val="bg-BG"/>
        </w:rPr>
        <w:t>не разполага с капацитет</w:t>
      </w:r>
      <w:r w:rsidR="00997E38" w:rsidRPr="009F385B">
        <w:rPr>
          <w:sz w:val="24"/>
          <w:szCs w:val="24"/>
          <w:lang w:val="bg-BG"/>
        </w:rPr>
        <w:t xml:space="preserve"> за извършване на драгажни дейности за увеличаване на дълбочината на морски пътища</w:t>
      </w:r>
      <w:r w:rsidRPr="009F385B">
        <w:rPr>
          <w:sz w:val="24"/>
          <w:szCs w:val="24"/>
          <w:lang w:val="bg-BG"/>
        </w:rPr>
        <w:t xml:space="preserve">, а </w:t>
      </w:r>
      <w:r w:rsidR="00997E38" w:rsidRPr="009F385B">
        <w:rPr>
          <w:sz w:val="24"/>
          <w:szCs w:val="24"/>
          <w:lang w:val="bg-BG"/>
        </w:rPr>
        <w:t>му е възложено извършването на услуги, които не са предмет на неговата дейност. От сайта на ТСВ ЕАД става ясно, че дейност</w:t>
      </w:r>
      <w:r w:rsidR="004B0126" w:rsidRPr="009F385B">
        <w:rPr>
          <w:sz w:val="24"/>
          <w:szCs w:val="24"/>
          <w:lang w:val="bg-BG"/>
        </w:rPr>
        <w:t>та</w:t>
      </w:r>
      <w:r w:rsidR="00997E38" w:rsidRPr="009F385B">
        <w:rPr>
          <w:sz w:val="24"/>
          <w:szCs w:val="24"/>
          <w:lang w:val="bg-BG"/>
        </w:rPr>
        <w:t xml:space="preserve"> на дружеството е свързана с реконструкция на ж</w:t>
      </w:r>
      <w:r w:rsidR="004B0126" w:rsidRPr="009F385B">
        <w:rPr>
          <w:sz w:val="24"/>
          <w:szCs w:val="24"/>
          <w:lang w:val="bg-BG"/>
        </w:rPr>
        <w:t>елезен път</w:t>
      </w:r>
      <w:r w:rsidR="00997E38" w:rsidRPr="009F385B">
        <w:rPr>
          <w:sz w:val="24"/>
          <w:szCs w:val="24"/>
          <w:lang w:val="bg-BG"/>
        </w:rPr>
        <w:t xml:space="preserve">, среден ремонт, текущо поддържане, изкопно-насипни работи за нови жп линии, </w:t>
      </w:r>
      <w:r w:rsidR="003742D8" w:rsidRPr="009F385B">
        <w:rPr>
          <w:sz w:val="24"/>
          <w:szCs w:val="24"/>
          <w:lang w:val="bg-BG"/>
        </w:rPr>
        <w:t xml:space="preserve">електрификация на жп линии, </w:t>
      </w:r>
      <w:r w:rsidR="00997E38" w:rsidRPr="009F385B">
        <w:rPr>
          <w:sz w:val="24"/>
          <w:szCs w:val="24"/>
          <w:lang w:val="bg-BG"/>
        </w:rPr>
        <w:t xml:space="preserve">строителство </w:t>
      </w:r>
      <w:r w:rsidR="003742D8" w:rsidRPr="009F385B">
        <w:rPr>
          <w:sz w:val="24"/>
          <w:szCs w:val="24"/>
          <w:lang w:val="bg-BG"/>
        </w:rPr>
        <w:t xml:space="preserve">и реконструкция </w:t>
      </w:r>
      <w:r w:rsidR="00997E38" w:rsidRPr="009F385B">
        <w:rPr>
          <w:sz w:val="24"/>
          <w:szCs w:val="24"/>
          <w:lang w:val="bg-BG"/>
        </w:rPr>
        <w:t>на трамвайни и тролейбусни линии</w:t>
      </w:r>
      <w:r w:rsidR="003742D8" w:rsidRPr="009F385B">
        <w:rPr>
          <w:sz w:val="24"/>
          <w:szCs w:val="24"/>
          <w:lang w:val="bg-BG"/>
        </w:rPr>
        <w:t xml:space="preserve"> и др. подобни дейности.</w:t>
      </w:r>
      <w:r w:rsidR="003C1F92" w:rsidRPr="009F385B">
        <w:rPr>
          <w:sz w:val="24"/>
          <w:szCs w:val="24"/>
          <w:lang w:val="bg-BG"/>
        </w:rPr>
        <w:t xml:space="preserve"> Поради това, </w:t>
      </w:r>
      <w:r w:rsidR="003C1F92" w:rsidRPr="009F385B">
        <w:rPr>
          <w:b/>
          <w:bCs/>
          <w:sz w:val="24"/>
          <w:szCs w:val="24"/>
          <w:u w:val="single"/>
          <w:lang w:val="bg-BG"/>
        </w:rPr>
        <w:t xml:space="preserve">не са налице предпоставките за приложение на специалните режими за </w:t>
      </w:r>
      <w:r w:rsidR="003C1F92" w:rsidRPr="009F385B">
        <w:rPr>
          <w:b/>
          <w:bCs/>
          <w:sz w:val="24"/>
          <w:szCs w:val="24"/>
          <w:u w:val="single"/>
        </w:rPr>
        <w:t xml:space="preserve">in-house </w:t>
      </w:r>
      <w:r w:rsidR="003C1F92" w:rsidRPr="009F385B">
        <w:rPr>
          <w:b/>
          <w:bCs/>
          <w:sz w:val="24"/>
          <w:szCs w:val="24"/>
          <w:u w:val="single"/>
          <w:lang w:val="bg-BG"/>
        </w:rPr>
        <w:t>възлагане по реда на чл.</w:t>
      </w:r>
      <w:r w:rsidR="008A3B3F">
        <w:rPr>
          <w:b/>
          <w:bCs/>
          <w:sz w:val="24"/>
          <w:szCs w:val="24"/>
          <w:u w:val="single"/>
          <w:lang w:val="bg-BG"/>
        </w:rPr>
        <w:t xml:space="preserve"> </w:t>
      </w:r>
      <w:r w:rsidR="003C1F92" w:rsidRPr="009F385B">
        <w:rPr>
          <w:b/>
          <w:bCs/>
          <w:sz w:val="24"/>
          <w:szCs w:val="24"/>
          <w:u w:val="single"/>
          <w:lang w:val="bg-BG"/>
        </w:rPr>
        <w:t>14</w:t>
      </w:r>
      <w:r w:rsidR="008A3B3F">
        <w:rPr>
          <w:b/>
          <w:bCs/>
          <w:sz w:val="24"/>
          <w:szCs w:val="24"/>
          <w:u w:val="single"/>
          <w:lang w:val="bg-BG"/>
        </w:rPr>
        <w:t xml:space="preserve"> от</w:t>
      </w:r>
      <w:r w:rsidR="003C1F92" w:rsidRPr="009F385B">
        <w:rPr>
          <w:b/>
          <w:bCs/>
          <w:sz w:val="24"/>
          <w:szCs w:val="24"/>
          <w:u w:val="single"/>
          <w:lang w:val="bg-BG"/>
        </w:rPr>
        <w:t xml:space="preserve"> ЗОП</w:t>
      </w:r>
      <w:r w:rsidR="006319C5" w:rsidRPr="009F385B">
        <w:rPr>
          <w:b/>
          <w:bCs/>
          <w:sz w:val="24"/>
          <w:szCs w:val="24"/>
          <w:u w:val="single"/>
          <w:lang w:val="bg-BG"/>
        </w:rPr>
        <w:t>,</w:t>
      </w:r>
      <w:r w:rsidR="003C1F92" w:rsidRPr="009F385B">
        <w:rPr>
          <w:sz w:val="24"/>
          <w:szCs w:val="24"/>
          <w:lang w:val="bg-BG"/>
        </w:rPr>
        <w:t xml:space="preserve"> независимо че ДППИ и ТСВ ЕАД имат общ принципал – министърът на транспорта. </w:t>
      </w:r>
    </w:p>
    <w:p w14:paraId="792D603B" w14:textId="77777777" w:rsidR="004B0126" w:rsidRPr="009F385B" w:rsidRDefault="004B0126" w:rsidP="004B0126">
      <w:pPr>
        <w:pStyle w:val="ListParagraph"/>
        <w:rPr>
          <w:sz w:val="24"/>
          <w:szCs w:val="24"/>
          <w:lang w:val="bg-BG"/>
        </w:rPr>
      </w:pPr>
    </w:p>
    <w:p w14:paraId="61A28D9C" w14:textId="225788C6" w:rsidR="00495A08" w:rsidRPr="009F385B" w:rsidRDefault="00495A08" w:rsidP="00997E38">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Поради липсата на опит в драгажни дейности за увеличаване на дълбочината на морски пътища ТСВ ЕАД наема като подизпълнител </w:t>
      </w:r>
      <w:r w:rsidR="0080318F" w:rsidRPr="009F385B">
        <w:rPr>
          <w:sz w:val="24"/>
          <w:szCs w:val="24"/>
          <w:lang w:val="bg-BG"/>
        </w:rPr>
        <w:t>к</w:t>
      </w:r>
      <w:r w:rsidRPr="009F385B">
        <w:rPr>
          <w:sz w:val="24"/>
          <w:szCs w:val="24"/>
          <w:lang w:val="bg-BG"/>
        </w:rPr>
        <w:t xml:space="preserve">онсорциума „ЕС </w:t>
      </w:r>
      <w:r w:rsidR="008A3B3F">
        <w:rPr>
          <w:sz w:val="24"/>
          <w:szCs w:val="24"/>
          <w:lang w:val="bg-BG"/>
        </w:rPr>
        <w:t>Б</w:t>
      </w:r>
      <w:r w:rsidRPr="009F385B">
        <w:rPr>
          <w:sz w:val="24"/>
          <w:szCs w:val="24"/>
          <w:lang w:val="bg-BG"/>
        </w:rPr>
        <w:t>илд“</w:t>
      </w:r>
      <w:r w:rsidR="00A313DA" w:rsidRPr="009F385B">
        <w:rPr>
          <w:sz w:val="24"/>
          <w:szCs w:val="24"/>
        </w:rPr>
        <w:t xml:space="preserve">, </w:t>
      </w:r>
      <w:r w:rsidR="00401CD6" w:rsidRPr="009F385B">
        <w:rPr>
          <w:sz w:val="24"/>
          <w:szCs w:val="24"/>
          <w:lang w:val="bg-BG"/>
        </w:rPr>
        <w:t>в който влизат</w:t>
      </w:r>
      <w:r w:rsidR="00A313DA" w:rsidRPr="009F385B">
        <w:rPr>
          <w:sz w:val="24"/>
          <w:szCs w:val="24"/>
          <w:lang w:val="bg-BG"/>
        </w:rPr>
        <w:t xml:space="preserve"> дружествата</w:t>
      </w:r>
      <w:r w:rsidRPr="009F385B">
        <w:rPr>
          <w:sz w:val="24"/>
          <w:szCs w:val="24"/>
          <w:lang w:val="bg-BG"/>
        </w:rPr>
        <w:t xml:space="preserve"> „ЕИС строителна компания“</w:t>
      </w:r>
      <w:r w:rsidR="00401CD6" w:rsidRPr="009F385B">
        <w:rPr>
          <w:sz w:val="24"/>
          <w:szCs w:val="24"/>
          <w:lang w:val="bg-BG"/>
        </w:rPr>
        <w:t xml:space="preserve"> АД, ЕИК 205921868</w:t>
      </w:r>
      <w:r w:rsidRPr="009F385B">
        <w:rPr>
          <w:sz w:val="24"/>
          <w:szCs w:val="24"/>
          <w:lang w:val="bg-BG"/>
        </w:rPr>
        <w:t xml:space="preserve"> </w:t>
      </w:r>
      <w:r w:rsidR="00401CD6" w:rsidRPr="009F385B">
        <w:rPr>
          <w:sz w:val="24"/>
          <w:szCs w:val="24"/>
          <w:lang w:val="bg-BG"/>
        </w:rPr>
        <w:t xml:space="preserve">(с предишно наименование „ЕИС строителна компания“ ООД, ЕИК 131296032) </w:t>
      </w:r>
      <w:r w:rsidRPr="009F385B">
        <w:rPr>
          <w:sz w:val="24"/>
          <w:szCs w:val="24"/>
          <w:lang w:val="bg-BG"/>
        </w:rPr>
        <w:t>и „СЕМ ремонт“</w:t>
      </w:r>
      <w:r w:rsidR="004C6F30" w:rsidRPr="009F385B">
        <w:rPr>
          <w:sz w:val="24"/>
          <w:szCs w:val="24"/>
          <w:lang w:val="bg-BG"/>
        </w:rPr>
        <w:t>, ЕИК</w:t>
      </w:r>
      <w:r w:rsidR="004C6F30" w:rsidRPr="009F385B">
        <w:rPr>
          <w:rFonts w:ascii="Open Sans" w:hAnsi="Open Sans" w:cs="Open Sans"/>
          <w:color w:val="404040"/>
          <w:sz w:val="21"/>
          <w:szCs w:val="21"/>
        </w:rPr>
        <w:t xml:space="preserve"> </w:t>
      </w:r>
      <w:r w:rsidR="004C6F30" w:rsidRPr="009F385B">
        <w:rPr>
          <w:sz w:val="24"/>
          <w:szCs w:val="24"/>
          <w:lang w:val="bg-BG"/>
        </w:rPr>
        <w:t>148085709</w:t>
      </w:r>
      <w:r w:rsidRPr="009F385B">
        <w:rPr>
          <w:sz w:val="24"/>
          <w:szCs w:val="24"/>
          <w:lang w:val="bg-BG"/>
        </w:rPr>
        <w:t>. Но вместо тях през пролетта на 2020 г. във Варненското езеро влизат специализирани руски кораб</w:t>
      </w:r>
      <w:r w:rsidR="001319B2" w:rsidRPr="009F385B">
        <w:rPr>
          <w:sz w:val="24"/>
          <w:szCs w:val="24"/>
          <w:lang w:val="bg-BG"/>
        </w:rPr>
        <w:t>и</w:t>
      </w:r>
      <w:r w:rsidRPr="009F385B">
        <w:rPr>
          <w:sz w:val="24"/>
          <w:szCs w:val="24"/>
          <w:lang w:val="bg-BG"/>
        </w:rPr>
        <w:t xml:space="preserve"> – дълбачки, собственост на регистрираната в Калининград компания „Гидрострой“</w:t>
      </w:r>
      <w:r w:rsidRPr="009F385B">
        <w:rPr>
          <w:rStyle w:val="FootnoteReference"/>
          <w:sz w:val="24"/>
          <w:szCs w:val="24"/>
          <w:lang w:val="bg-BG"/>
        </w:rPr>
        <w:footnoteReference w:id="4"/>
      </w:r>
      <w:r w:rsidRPr="009F385B">
        <w:rPr>
          <w:sz w:val="24"/>
          <w:szCs w:val="24"/>
          <w:lang w:val="bg-BG"/>
        </w:rPr>
        <w:t>.</w:t>
      </w:r>
    </w:p>
    <w:p w14:paraId="7A80F6D5" w14:textId="77777777" w:rsidR="004B0126" w:rsidRPr="009F385B" w:rsidRDefault="004B0126" w:rsidP="004B0126">
      <w:pPr>
        <w:pStyle w:val="ListParagraph"/>
        <w:rPr>
          <w:sz w:val="24"/>
          <w:szCs w:val="24"/>
          <w:lang w:val="bg-BG"/>
        </w:rPr>
      </w:pPr>
    </w:p>
    <w:p w14:paraId="011DB6FD" w14:textId="5A52BCCB" w:rsidR="000C03DF" w:rsidRPr="009F385B" w:rsidRDefault="006142F0" w:rsidP="009A2E16">
      <w:pPr>
        <w:pStyle w:val="ListParagraph"/>
        <w:numPr>
          <w:ilvl w:val="0"/>
          <w:numId w:val="5"/>
        </w:numPr>
        <w:spacing w:before="108" w:after="160" w:line="276" w:lineRule="auto"/>
        <w:jc w:val="both"/>
        <w:rPr>
          <w:sz w:val="24"/>
          <w:szCs w:val="24"/>
        </w:rPr>
      </w:pPr>
      <w:r w:rsidRPr="009F385B">
        <w:rPr>
          <w:sz w:val="24"/>
          <w:szCs w:val="24"/>
          <w:lang w:val="bg-BG"/>
        </w:rPr>
        <w:t>Публичната и</w:t>
      </w:r>
      <w:r w:rsidR="00997E38" w:rsidRPr="009F385B">
        <w:rPr>
          <w:sz w:val="24"/>
          <w:szCs w:val="24"/>
          <w:lang w:val="bg-BG"/>
        </w:rPr>
        <w:t xml:space="preserve">нформацията </w:t>
      </w:r>
      <w:r w:rsidRPr="009F385B">
        <w:rPr>
          <w:sz w:val="24"/>
          <w:szCs w:val="24"/>
          <w:lang w:val="bg-BG"/>
        </w:rPr>
        <w:t xml:space="preserve">относно извършените плащания за </w:t>
      </w:r>
      <w:r w:rsidR="00997E38" w:rsidRPr="009F385B">
        <w:rPr>
          <w:sz w:val="24"/>
          <w:szCs w:val="24"/>
          <w:lang w:val="bg-BG"/>
        </w:rPr>
        <w:t>извършване на драгажните работи с течение на времето непрекъснато се увеличава, като през юли 2021 г.</w:t>
      </w:r>
      <w:r w:rsidR="003742D8" w:rsidRPr="009F385B">
        <w:rPr>
          <w:sz w:val="24"/>
          <w:szCs w:val="24"/>
          <w:lang w:val="bg-BG"/>
        </w:rPr>
        <w:t xml:space="preserve">, от </w:t>
      </w:r>
      <w:r w:rsidR="00EC066A" w:rsidRPr="009F385B">
        <w:rPr>
          <w:sz w:val="24"/>
          <w:szCs w:val="24"/>
          <w:lang w:val="bg-BG"/>
        </w:rPr>
        <w:t xml:space="preserve">изнесената от финансовия министър Асен Василев информация стана ясно, че ТСВ ЕАД е сключило договор с </w:t>
      </w:r>
      <w:bookmarkStart w:id="1" w:name="_Hlk99348640"/>
      <w:r w:rsidR="00EC066A" w:rsidRPr="009F385B">
        <w:rPr>
          <w:sz w:val="24"/>
          <w:szCs w:val="24"/>
          <w:lang w:val="bg-BG"/>
        </w:rPr>
        <w:t xml:space="preserve">"ЕС </w:t>
      </w:r>
      <w:r w:rsidR="002A1EA0">
        <w:rPr>
          <w:sz w:val="24"/>
          <w:szCs w:val="24"/>
          <w:lang w:val="bg-BG"/>
        </w:rPr>
        <w:t>Б</w:t>
      </w:r>
      <w:r w:rsidR="00EC066A" w:rsidRPr="009F385B">
        <w:rPr>
          <w:sz w:val="24"/>
          <w:szCs w:val="24"/>
          <w:lang w:val="bg-BG"/>
        </w:rPr>
        <w:t xml:space="preserve">илд" </w:t>
      </w:r>
      <w:bookmarkEnd w:id="1"/>
      <w:r w:rsidR="00EC066A" w:rsidRPr="009F385B">
        <w:rPr>
          <w:sz w:val="24"/>
          <w:szCs w:val="24"/>
          <w:lang w:val="bg-BG"/>
        </w:rPr>
        <w:t>на стойност 393 млн. лв.</w:t>
      </w:r>
      <w:r w:rsidR="001D7A1A" w:rsidRPr="009F385B">
        <w:rPr>
          <w:rStyle w:val="FootnoteReference"/>
          <w:sz w:val="24"/>
          <w:szCs w:val="24"/>
          <w:lang w:val="bg-BG"/>
        </w:rPr>
        <w:footnoteReference w:id="5"/>
      </w:r>
      <w:r w:rsidR="0044632C" w:rsidRPr="009F385B">
        <w:rPr>
          <w:sz w:val="24"/>
          <w:szCs w:val="24"/>
          <w:lang w:val="bg-BG"/>
        </w:rPr>
        <w:t xml:space="preserve"> </w:t>
      </w:r>
    </w:p>
    <w:p w14:paraId="6C01C905" w14:textId="77777777" w:rsidR="000C03DF" w:rsidRPr="009F385B" w:rsidRDefault="000C03DF" w:rsidP="000C03DF">
      <w:pPr>
        <w:pStyle w:val="ListParagraph"/>
        <w:rPr>
          <w:sz w:val="24"/>
          <w:szCs w:val="24"/>
          <w:lang w:val="bg-BG"/>
        </w:rPr>
      </w:pPr>
    </w:p>
    <w:p w14:paraId="3D73D308" w14:textId="2A313549" w:rsidR="00940833" w:rsidRPr="009F385B" w:rsidRDefault="000E6C7F" w:rsidP="009A2E16">
      <w:pPr>
        <w:pStyle w:val="ListParagraph"/>
        <w:numPr>
          <w:ilvl w:val="0"/>
          <w:numId w:val="5"/>
        </w:numPr>
        <w:spacing w:before="108" w:after="160" w:line="276" w:lineRule="auto"/>
        <w:jc w:val="both"/>
        <w:rPr>
          <w:sz w:val="24"/>
          <w:szCs w:val="24"/>
        </w:rPr>
      </w:pPr>
      <w:r w:rsidRPr="009F385B">
        <w:rPr>
          <w:sz w:val="24"/>
          <w:szCs w:val="24"/>
          <w:lang w:val="bg-BG"/>
        </w:rPr>
        <w:t>От</w:t>
      </w:r>
      <w:r w:rsidR="00B85C2A" w:rsidRPr="009F385B">
        <w:rPr>
          <w:sz w:val="24"/>
          <w:szCs w:val="24"/>
          <w:lang w:val="bg-BG"/>
        </w:rPr>
        <w:t xml:space="preserve"> отговор на министъра на транспорта </w:t>
      </w:r>
      <w:r w:rsidRPr="009F385B">
        <w:rPr>
          <w:sz w:val="24"/>
          <w:szCs w:val="24"/>
        </w:rPr>
        <w:t>o</w:t>
      </w:r>
      <w:r w:rsidRPr="009F385B">
        <w:rPr>
          <w:sz w:val="24"/>
          <w:szCs w:val="24"/>
          <w:lang w:val="bg-BG"/>
        </w:rPr>
        <w:t>т</w:t>
      </w:r>
      <w:r w:rsidRPr="009F385B">
        <w:rPr>
          <w:sz w:val="24"/>
          <w:szCs w:val="24"/>
        </w:rPr>
        <w:t xml:space="preserve"> </w:t>
      </w:r>
      <w:r w:rsidRPr="009F385B">
        <w:rPr>
          <w:sz w:val="24"/>
          <w:szCs w:val="24"/>
          <w:lang w:val="bg-BG"/>
        </w:rPr>
        <w:t>07</w:t>
      </w:r>
      <w:r w:rsidRPr="009F385B">
        <w:rPr>
          <w:sz w:val="24"/>
          <w:szCs w:val="24"/>
        </w:rPr>
        <w:t xml:space="preserve">.03.2022 </w:t>
      </w:r>
      <w:r w:rsidRPr="009F385B">
        <w:rPr>
          <w:sz w:val="24"/>
          <w:szCs w:val="24"/>
          <w:lang w:val="bg-BG"/>
        </w:rPr>
        <w:t>г.</w:t>
      </w:r>
      <w:r w:rsidR="00CE3CA6" w:rsidRPr="009F385B">
        <w:rPr>
          <w:rStyle w:val="FootnoteReference"/>
          <w:sz w:val="24"/>
          <w:szCs w:val="24"/>
          <w:lang w:val="bg-BG"/>
        </w:rPr>
        <w:footnoteReference w:id="6"/>
      </w:r>
      <w:r w:rsidRPr="009F385B">
        <w:rPr>
          <w:sz w:val="24"/>
          <w:szCs w:val="24"/>
          <w:lang w:val="bg-BG"/>
        </w:rPr>
        <w:t xml:space="preserve"> </w:t>
      </w:r>
      <w:r w:rsidR="00B85C2A" w:rsidRPr="009F385B">
        <w:rPr>
          <w:sz w:val="24"/>
          <w:szCs w:val="24"/>
          <w:lang w:val="bg-BG"/>
        </w:rPr>
        <w:t xml:space="preserve">по депутатско питане </w:t>
      </w:r>
      <w:r w:rsidRPr="009F385B">
        <w:rPr>
          <w:sz w:val="24"/>
          <w:szCs w:val="24"/>
          <w:lang w:val="bg-BG"/>
        </w:rPr>
        <w:t>става ясно, че до момента от ТСВ Е</w:t>
      </w:r>
      <w:r w:rsidR="00CE3CA6" w:rsidRPr="009F385B">
        <w:rPr>
          <w:sz w:val="24"/>
          <w:szCs w:val="24"/>
          <w:lang w:val="bg-BG"/>
        </w:rPr>
        <w:t xml:space="preserve">АД </w:t>
      </w:r>
      <w:r w:rsidRPr="009F385B">
        <w:rPr>
          <w:sz w:val="24"/>
          <w:szCs w:val="24"/>
          <w:lang w:val="bg-BG"/>
        </w:rPr>
        <w:t xml:space="preserve">към "ЕС </w:t>
      </w:r>
      <w:r w:rsidR="002A1EA0">
        <w:rPr>
          <w:sz w:val="24"/>
          <w:szCs w:val="24"/>
          <w:lang w:val="bg-BG"/>
        </w:rPr>
        <w:t>Б</w:t>
      </w:r>
      <w:r w:rsidRPr="009F385B">
        <w:rPr>
          <w:sz w:val="24"/>
          <w:szCs w:val="24"/>
          <w:lang w:val="bg-BG"/>
        </w:rPr>
        <w:t xml:space="preserve">илд" ДЗЗД са разплатени общо 348 626 269 лв. </w:t>
      </w:r>
      <w:r w:rsidR="00CE3CA6" w:rsidRPr="009F385B">
        <w:rPr>
          <w:sz w:val="24"/>
          <w:szCs w:val="24"/>
          <w:lang w:val="bg-BG"/>
        </w:rPr>
        <w:t xml:space="preserve">От същия отговор е видно и че „ЕС Билд“ ДЗЗД отказва на министъра достъп до последващите договори, сключени между него и подизпълнители, извършили строителните дейности. Видно от отговора, при строителството са допуснати и нарушения на Закона за устройство на територията и подзаконовите актове към него, като строителните книжа са подписвани от </w:t>
      </w:r>
      <w:r w:rsidR="00CE3CA6" w:rsidRPr="009F385B">
        <w:rPr>
          <w:sz w:val="24"/>
          <w:szCs w:val="24"/>
          <w:lang w:val="bg-BG"/>
        </w:rPr>
        <w:lastRenderedPageBreak/>
        <w:t xml:space="preserve">лице, което не е участник в строителния процес. Във връзка с последното обстоятелство, ДНСК и АДФИ са установили данни за </w:t>
      </w:r>
      <w:r w:rsidR="000C03DF" w:rsidRPr="009F385B">
        <w:rPr>
          <w:sz w:val="24"/>
          <w:szCs w:val="24"/>
          <w:lang w:val="bg-BG"/>
        </w:rPr>
        <w:t>престъпление</w:t>
      </w:r>
      <w:r w:rsidR="00CE3CA6" w:rsidRPr="009F385B">
        <w:rPr>
          <w:sz w:val="24"/>
          <w:szCs w:val="24"/>
          <w:lang w:val="bg-BG"/>
        </w:rPr>
        <w:t xml:space="preserve"> – измама</w:t>
      </w:r>
      <w:r w:rsidR="000C03DF" w:rsidRPr="009F385B">
        <w:rPr>
          <w:sz w:val="24"/>
          <w:szCs w:val="24"/>
          <w:lang w:val="bg-BG"/>
        </w:rPr>
        <w:t>.</w:t>
      </w:r>
      <w:r w:rsidR="00CE3CA6" w:rsidRPr="009F385B">
        <w:rPr>
          <w:sz w:val="24"/>
          <w:szCs w:val="24"/>
          <w:lang w:val="bg-BG"/>
        </w:rPr>
        <w:t xml:space="preserve"> </w:t>
      </w:r>
    </w:p>
    <w:p w14:paraId="279C62C7" w14:textId="77777777" w:rsidR="00CE3CA6" w:rsidRPr="009F385B" w:rsidRDefault="00CE3CA6" w:rsidP="00CE3CA6">
      <w:pPr>
        <w:pStyle w:val="ListParagraph"/>
        <w:spacing w:before="108" w:after="160" w:line="276" w:lineRule="auto"/>
        <w:ind w:left="630"/>
        <w:jc w:val="both"/>
        <w:rPr>
          <w:sz w:val="24"/>
          <w:szCs w:val="24"/>
        </w:rPr>
      </w:pPr>
    </w:p>
    <w:p w14:paraId="228AB716" w14:textId="41A1785A" w:rsidR="00645220" w:rsidRPr="009F385B" w:rsidRDefault="00940833" w:rsidP="002B525B">
      <w:pPr>
        <w:pStyle w:val="ListParagraph"/>
        <w:numPr>
          <w:ilvl w:val="0"/>
          <w:numId w:val="5"/>
        </w:numPr>
        <w:spacing w:before="108" w:after="160" w:line="276" w:lineRule="auto"/>
        <w:jc w:val="both"/>
        <w:rPr>
          <w:sz w:val="24"/>
          <w:szCs w:val="24"/>
        </w:rPr>
      </w:pPr>
      <w:r w:rsidRPr="009F385B">
        <w:rPr>
          <w:sz w:val="24"/>
          <w:szCs w:val="24"/>
          <w:lang w:val="bg-BG"/>
        </w:rPr>
        <w:t xml:space="preserve">ДППИ и ТСВ ЕАД отказват достъп до </w:t>
      </w:r>
      <w:r w:rsidR="009F385B" w:rsidRPr="009F385B">
        <w:rPr>
          <w:sz w:val="24"/>
          <w:szCs w:val="24"/>
          <w:lang w:val="bg-BG"/>
        </w:rPr>
        <w:t xml:space="preserve">цялата </w:t>
      </w:r>
      <w:r w:rsidRPr="009F385B">
        <w:rPr>
          <w:sz w:val="24"/>
          <w:szCs w:val="24"/>
          <w:lang w:val="bg-BG"/>
        </w:rPr>
        <w:t xml:space="preserve">документация по проекта. </w:t>
      </w:r>
      <w:r w:rsidR="004C523B" w:rsidRPr="009F385B">
        <w:rPr>
          <w:sz w:val="24"/>
          <w:szCs w:val="24"/>
          <w:lang w:val="bg-BG"/>
        </w:rPr>
        <w:t xml:space="preserve">Едва след като са осъдени със съдебно решение на </w:t>
      </w:r>
      <w:r w:rsidRPr="009F385B">
        <w:rPr>
          <w:sz w:val="24"/>
          <w:szCs w:val="24"/>
          <w:lang w:val="bg-BG"/>
        </w:rPr>
        <w:t xml:space="preserve">Административен съд Варна, ДППИ </w:t>
      </w:r>
      <w:r w:rsidR="004C523B" w:rsidRPr="009F385B">
        <w:rPr>
          <w:sz w:val="24"/>
          <w:szCs w:val="24"/>
          <w:lang w:val="bg-BG"/>
        </w:rPr>
        <w:t xml:space="preserve">предоставят достъп, макар и силно ограничен на журналиста, спечелил делото по Закона за достъп до обществена информация. </w:t>
      </w:r>
      <w:r w:rsidR="00645220" w:rsidRPr="009F385B">
        <w:rPr>
          <w:sz w:val="24"/>
          <w:szCs w:val="24"/>
          <w:lang w:val="bg-BG"/>
        </w:rPr>
        <w:t xml:space="preserve">Според </w:t>
      </w:r>
      <w:r w:rsidRPr="009F385B">
        <w:rPr>
          <w:sz w:val="24"/>
          <w:szCs w:val="24"/>
          <w:lang w:val="bg-BG"/>
        </w:rPr>
        <w:t xml:space="preserve">изготвения от ДППИ </w:t>
      </w:r>
      <w:r w:rsidR="00645220" w:rsidRPr="009F385B">
        <w:rPr>
          <w:sz w:val="24"/>
          <w:szCs w:val="24"/>
          <w:lang w:val="bg-BG"/>
        </w:rPr>
        <w:t xml:space="preserve">технически проект, във Варненското езеро </w:t>
      </w:r>
      <w:r w:rsidR="006142F0" w:rsidRPr="009F385B">
        <w:rPr>
          <w:sz w:val="24"/>
          <w:szCs w:val="24"/>
          <w:lang w:val="bg-BG"/>
        </w:rPr>
        <w:t>се предвижда да</w:t>
      </w:r>
      <w:r w:rsidR="00645220" w:rsidRPr="009F385B">
        <w:rPr>
          <w:sz w:val="24"/>
          <w:szCs w:val="24"/>
          <w:lang w:val="bg-BG"/>
        </w:rPr>
        <w:t xml:space="preserve"> бъдат изкопани малко над 7 млн. куб. м дънен пясък и тиня</w:t>
      </w:r>
      <w:r w:rsidR="003A0FD8" w:rsidRPr="009F385B">
        <w:rPr>
          <w:sz w:val="24"/>
          <w:szCs w:val="24"/>
          <w:lang w:val="bg-BG"/>
        </w:rPr>
        <w:t>. До момента няма публична информация за договорената единична цена на куб.</w:t>
      </w:r>
      <w:r w:rsidR="002A1EA0">
        <w:rPr>
          <w:sz w:val="24"/>
          <w:szCs w:val="24"/>
          <w:lang w:val="bg-BG"/>
        </w:rPr>
        <w:t xml:space="preserve"> </w:t>
      </w:r>
      <w:r w:rsidR="003A0FD8" w:rsidRPr="009F385B">
        <w:rPr>
          <w:sz w:val="24"/>
          <w:szCs w:val="24"/>
          <w:lang w:val="bg-BG"/>
        </w:rPr>
        <w:t xml:space="preserve">м. </w:t>
      </w:r>
      <w:r w:rsidR="0044632C" w:rsidRPr="009F385B">
        <w:rPr>
          <w:sz w:val="24"/>
          <w:szCs w:val="24"/>
          <w:lang w:val="bg-BG"/>
        </w:rPr>
        <w:t>За сравнение, д</w:t>
      </w:r>
      <w:r w:rsidR="00645220" w:rsidRPr="009F385B">
        <w:rPr>
          <w:sz w:val="24"/>
          <w:szCs w:val="24"/>
          <w:lang w:val="bg-BG"/>
        </w:rPr>
        <w:t>руг</w:t>
      </w:r>
      <w:r w:rsidR="00D33D69" w:rsidRPr="009F385B">
        <w:rPr>
          <w:sz w:val="24"/>
          <w:szCs w:val="24"/>
          <w:lang w:val="bg-BG"/>
        </w:rPr>
        <w:t>а</w:t>
      </w:r>
      <w:r w:rsidR="00645220" w:rsidRPr="009F385B">
        <w:rPr>
          <w:sz w:val="24"/>
          <w:szCs w:val="24"/>
          <w:lang w:val="bg-BG"/>
        </w:rPr>
        <w:t xml:space="preserve"> поръчк</w:t>
      </w:r>
      <w:r w:rsidR="00D33D69" w:rsidRPr="009F385B">
        <w:rPr>
          <w:sz w:val="24"/>
          <w:szCs w:val="24"/>
          <w:lang w:val="bg-BG"/>
        </w:rPr>
        <w:t>а</w:t>
      </w:r>
      <w:r w:rsidR="00645220" w:rsidRPr="009F385B">
        <w:rPr>
          <w:sz w:val="24"/>
          <w:szCs w:val="24"/>
          <w:lang w:val="bg-BG"/>
        </w:rPr>
        <w:t xml:space="preserve"> на Държавно предприятие „Пристанищна инфраструктура“ от</w:t>
      </w:r>
      <w:r w:rsidR="003A0FD8" w:rsidRPr="009F385B">
        <w:rPr>
          <w:sz w:val="24"/>
          <w:szCs w:val="24"/>
          <w:lang w:val="bg-BG"/>
        </w:rPr>
        <w:t xml:space="preserve"> 2015 г.</w:t>
      </w:r>
      <w:r w:rsidR="00D95E60" w:rsidRPr="009F385B">
        <w:rPr>
          <w:rStyle w:val="FootnoteReference"/>
          <w:sz w:val="24"/>
          <w:szCs w:val="24"/>
          <w:lang w:val="bg-BG"/>
        </w:rPr>
        <w:footnoteReference w:id="7"/>
      </w:r>
      <w:r w:rsidR="003A0FD8" w:rsidRPr="009F385B">
        <w:rPr>
          <w:sz w:val="24"/>
          <w:szCs w:val="24"/>
          <w:lang w:val="bg-BG"/>
        </w:rPr>
        <w:t xml:space="preserve"> </w:t>
      </w:r>
      <w:r w:rsidR="00897AB5" w:rsidRPr="009F385B">
        <w:rPr>
          <w:sz w:val="24"/>
          <w:szCs w:val="24"/>
          <w:lang w:val="bg-BG"/>
        </w:rPr>
        <w:t xml:space="preserve">са </w:t>
      </w:r>
      <w:r w:rsidR="00645220" w:rsidRPr="009F385B">
        <w:rPr>
          <w:sz w:val="24"/>
          <w:szCs w:val="24"/>
          <w:lang w:val="bg-BG"/>
        </w:rPr>
        <w:t>възложен</w:t>
      </w:r>
      <w:r w:rsidR="00897AB5" w:rsidRPr="009F385B">
        <w:rPr>
          <w:sz w:val="24"/>
          <w:szCs w:val="24"/>
          <w:lang w:val="bg-BG"/>
        </w:rPr>
        <w:t>и</w:t>
      </w:r>
      <w:r w:rsidR="00645220" w:rsidRPr="009F385B">
        <w:rPr>
          <w:sz w:val="24"/>
          <w:szCs w:val="24"/>
          <w:lang w:val="bg-BG"/>
        </w:rPr>
        <w:t xml:space="preserve"> </w:t>
      </w:r>
      <w:r w:rsidR="00897AB5" w:rsidRPr="009F385B">
        <w:rPr>
          <w:sz w:val="24"/>
          <w:szCs w:val="24"/>
          <w:lang w:val="bg-BG"/>
        </w:rPr>
        <w:t xml:space="preserve">при пряко договаряне </w:t>
      </w:r>
      <w:r w:rsidR="00645220" w:rsidRPr="009F385B">
        <w:rPr>
          <w:sz w:val="24"/>
          <w:szCs w:val="24"/>
          <w:lang w:val="bg-BG"/>
        </w:rPr>
        <w:t xml:space="preserve">на цена от </w:t>
      </w:r>
      <w:r w:rsidR="00897AB5" w:rsidRPr="009F385B">
        <w:rPr>
          <w:sz w:val="24"/>
          <w:szCs w:val="24"/>
          <w:lang w:val="bg-BG"/>
        </w:rPr>
        <w:t xml:space="preserve">10 до 20 </w:t>
      </w:r>
      <w:r w:rsidR="00645220" w:rsidRPr="009F385B">
        <w:rPr>
          <w:sz w:val="24"/>
          <w:szCs w:val="24"/>
          <w:lang w:val="bg-BG"/>
        </w:rPr>
        <w:t>лв. на куб. м</w:t>
      </w:r>
      <w:r w:rsidR="000E4EFE" w:rsidRPr="009F385B">
        <w:rPr>
          <w:sz w:val="24"/>
          <w:szCs w:val="24"/>
          <w:lang w:val="bg-BG"/>
        </w:rPr>
        <w:t>. Според медийни публикации</w:t>
      </w:r>
      <w:r w:rsidR="00897AB5" w:rsidRPr="009F385B">
        <w:rPr>
          <w:sz w:val="24"/>
          <w:szCs w:val="24"/>
          <w:lang w:val="bg-BG"/>
        </w:rPr>
        <w:t>, към момента</w:t>
      </w:r>
      <w:r w:rsidR="000E4EFE" w:rsidRPr="009F385B">
        <w:rPr>
          <w:sz w:val="24"/>
          <w:szCs w:val="24"/>
          <w:lang w:val="bg-BG"/>
        </w:rPr>
        <w:t xml:space="preserve"> пазарната цена</w:t>
      </w:r>
      <w:r w:rsidR="00645220" w:rsidRPr="009F385B">
        <w:rPr>
          <w:sz w:val="24"/>
          <w:szCs w:val="24"/>
          <w:lang w:val="bg-BG"/>
        </w:rPr>
        <w:t xml:space="preserve"> </w:t>
      </w:r>
      <w:r w:rsidR="000E4EFE" w:rsidRPr="009F385B">
        <w:rPr>
          <w:sz w:val="24"/>
          <w:szCs w:val="24"/>
          <w:lang w:val="bg-BG"/>
        </w:rPr>
        <w:t>за подобна услуга в други страни членки на ЕС е</w:t>
      </w:r>
      <w:r w:rsidR="00645220" w:rsidRPr="009F385B">
        <w:rPr>
          <w:sz w:val="24"/>
          <w:szCs w:val="24"/>
          <w:lang w:val="bg-BG"/>
        </w:rPr>
        <w:t xml:space="preserve"> </w:t>
      </w:r>
      <w:r w:rsidR="000E4EFE" w:rsidRPr="009F385B">
        <w:rPr>
          <w:sz w:val="24"/>
          <w:szCs w:val="24"/>
          <w:lang w:val="bg-BG"/>
        </w:rPr>
        <w:t xml:space="preserve">в размер на </w:t>
      </w:r>
      <w:r w:rsidR="00645220" w:rsidRPr="009F385B">
        <w:rPr>
          <w:sz w:val="24"/>
          <w:szCs w:val="24"/>
          <w:lang w:val="bg-BG"/>
        </w:rPr>
        <w:t>10–12 евро на куб. м</w:t>
      </w:r>
      <w:r w:rsidR="00897AB5" w:rsidRPr="009F385B">
        <w:rPr>
          <w:sz w:val="24"/>
          <w:szCs w:val="24"/>
          <w:lang w:val="bg-BG"/>
        </w:rPr>
        <w:t>.</w:t>
      </w:r>
      <w:r w:rsidR="00645220" w:rsidRPr="009F385B">
        <w:rPr>
          <w:sz w:val="24"/>
          <w:szCs w:val="24"/>
          <w:lang w:val="bg-BG"/>
        </w:rPr>
        <w:t xml:space="preserve"> </w:t>
      </w:r>
      <w:r w:rsidR="00897AB5" w:rsidRPr="009F385B">
        <w:rPr>
          <w:sz w:val="24"/>
          <w:szCs w:val="24"/>
          <w:lang w:val="bg-BG"/>
        </w:rPr>
        <w:t xml:space="preserve">Дори и при прилагане на средноевропейската </w:t>
      </w:r>
      <w:r w:rsidR="00AE69D1" w:rsidRPr="009F385B">
        <w:rPr>
          <w:sz w:val="24"/>
          <w:szCs w:val="24"/>
          <w:lang w:val="bg-BG"/>
        </w:rPr>
        <w:t xml:space="preserve">цена от </w:t>
      </w:r>
      <w:r w:rsidR="00897AB5" w:rsidRPr="009F385B">
        <w:rPr>
          <w:sz w:val="24"/>
          <w:szCs w:val="24"/>
          <w:lang w:val="bg-BG"/>
        </w:rPr>
        <w:t>12 евро (2</w:t>
      </w:r>
      <w:r w:rsidR="00AE69D1" w:rsidRPr="009F385B">
        <w:rPr>
          <w:sz w:val="24"/>
          <w:szCs w:val="24"/>
          <w:lang w:val="bg-BG"/>
        </w:rPr>
        <w:t>3 лв.</w:t>
      </w:r>
      <w:r w:rsidR="00897AB5" w:rsidRPr="009F385B">
        <w:rPr>
          <w:sz w:val="24"/>
          <w:szCs w:val="24"/>
          <w:lang w:val="bg-BG"/>
        </w:rPr>
        <w:t>)</w:t>
      </w:r>
      <w:r w:rsidR="00AE69D1" w:rsidRPr="009F385B">
        <w:rPr>
          <w:sz w:val="24"/>
          <w:szCs w:val="24"/>
          <w:lang w:val="bg-BG"/>
        </w:rPr>
        <w:t xml:space="preserve"> на куб. м, с</w:t>
      </w:r>
      <w:r w:rsidR="009A26EC" w:rsidRPr="009F385B">
        <w:rPr>
          <w:sz w:val="24"/>
          <w:szCs w:val="24"/>
          <w:lang w:val="bg-BG"/>
        </w:rPr>
        <w:t>тойността на услугата</w:t>
      </w:r>
      <w:r w:rsidR="00897AB5" w:rsidRPr="009F385B">
        <w:rPr>
          <w:sz w:val="24"/>
          <w:szCs w:val="24"/>
          <w:lang w:val="bg-BG"/>
        </w:rPr>
        <w:t>, възложена от ДППИ на ТСВ</w:t>
      </w:r>
      <w:r w:rsidR="002A1EA0">
        <w:rPr>
          <w:sz w:val="24"/>
          <w:szCs w:val="24"/>
          <w:lang w:val="bg-BG"/>
        </w:rPr>
        <w:t xml:space="preserve"> ЕАД</w:t>
      </w:r>
      <w:r w:rsidR="00897AB5" w:rsidRPr="009F385B">
        <w:rPr>
          <w:sz w:val="24"/>
          <w:szCs w:val="24"/>
          <w:lang w:val="bg-BG"/>
        </w:rPr>
        <w:t xml:space="preserve"> </w:t>
      </w:r>
      <w:r w:rsidR="00AE69D1" w:rsidRPr="009F385B">
        <w:rPr>
          <w:sz w:val="24"/>
          <w:szCs w:val="24"/>
          <w:lang w:val="bg-BG"/>
        </w:rPr>
        <w:t>по изкопаване на 7 млн. куб.</w:t>
      </w:r>
      <w:r w:rsidR="002A1EA0">
        <w:rPr>
          <w:sz w:val="24"/>
          <w:szCs w:val="24"/>
          <w:lang w:val="bg-BG"/>
        </w:rPr>
        <w:t xml:space="preserve"> </w:t>
      </w:r>
      <w:r w:rsidR="00AE69D1" w:rsidRPr="009F385B">
        <w:rPr>
          <w:sz w:val="24"/>
          <w:szCs w:val="24"/>
          <w:lang w:val="bg-BG"/>
        </w:rPr>
        <w:t xml:space="preserve">м. дънен пясък и тиня би </w:t>
      </w:r>
      <w:r w:rsidR="009A26EC" w:rsidRPr="009F385B">
        <w:rPr>
          <w:sz w:val="24"/>
          <w:szCs w:val="24"/>
          <w:lang w:val="bg-BG"/>
        </w:rPr>
        <w:t>възл</w:t>
      </w:r>
      <w:r w:rsidR="00AE69D1" w:rsidRPr="009F385B">
        <w:rPr>
          <w:sz w:val="24"/>
          <w:szCs w:val="24"/>
          <w:lang w:val="bg-BG"/>
        </w:rPr>
        <w:t xml:space="preserve">язла </w:t>
      </w:r>
      <w:r w:rsidR="009A26EC" w:rsidRPr="009F385B">
        <w:rPr>
          <w:sz w:val="24"/>
          <w:szCs w:val="24"/>
          <w:lang w:val="bg-BG"/>
        </w:rPr>
        <w:t>на</w:t>
      </w:r>
      <w:r w:rsidR="00495A08" w:rsidRPr="009F385B">
        <w:rPr>
          <w:sz w:val="24"/>
          <w:szCs w:val="24"/>
          <w:lang w:val="bg-BG"/>
        </w:rPr>
        <w:t xml:space="preserve"> 161 млн. лв. – значително по-малко от първоначално отпуснатите от бюджета 220 млн. лв.</w:t>
      </w:r>
      <w:r w:rsidR="009A26EC" w:rsidRPr="009F385B">
        <w:rPr>
          <w:rFonts w:ascii="Arial" w:eastAsia="Times New Roman" w:hAnsi="Arial" w:cs="Arial"/>
          <w:color w:val="141414"/>
          <w:spacing w:val="-6"/>
          <w:sz w:val="29"/>
          <w:szCs w:val="29"/>
        </w:rPr>
        <w:t xml:space="preserve"> </w:t>
      </w:r>
      <w:r w:rsidR="009A26EC" w:rsidRPr="009F385B">
        <w:rPr>
          <w:sz w:val="24"/>
          <w:szCs w:val="24"/>
        </w:rPr>
        <w:t>Според техническия проект за удълбочаването</w:t>
      </w:r>
      <w:r w:rsidR="008048F6">
        <w:rPr>
          <w:sz w:val="24"/>
          <w:szCs w:val="24"/>
          <w:lang w:val="bg-BG"/>
        </w:rPr>
        <w:t xml:space="preserve"> на</w:t>
      </w:r>
      <w:r w:rsidR="009A26EC" w:rsidRPr="009F385B">
        <w:rPr>
          <w:sz w:val="24"/>
          <w:szCs w:val="24"/>
        </w:rPr>
        <w:t xml:space="preserve"> варненското пристанище </w:t>
      </w:r>
      <w:r w:rsidR="004D79A0" w:rsidRPr="009F385B">
        <w:rPr>
          <w:sz w:val="24"/>
          <w:szCs w:val="24"/>
          <w:lang w:val="bg-BG"/>
        </w:rPr>
        <w:t xml:space="preserve">депо </w:t>
      </w:r>
      <w:r w:rsidR="009A26EC" w:rsidRPr="009F385B">
        <w:rPr>
          <w:sz w:val="24"/>
          <w:szCs w:val="24"/>
        </w:rPr>
        <w:t>„Налбанка“, където трябва да бъде извършвано депонирането</w:t>
      </w:r>
      <w:r w:rsidR="009A26EC" w:rsidRPr="009F385B">
        <w:rPr>
          <w:sz w:val="24"/>
          <w:szCs w:val="24"/>
          <w:lang w:val="bg-BG"/>
        </w:rPr>
        <w:t xml:space="preserve">, </w:t>
      </w:r>
      <w:r w:rsidR="009A26EC" w:rsidRPr="009F385B">
        <w:rPr>
          <w:sz w:val="24"/>
          <w:szCs w:val="24"/>
        </w:rPr>
        <w:t xml:space="preserve">се намира в края на канал 1, тоест съвсем близо, а това </w:t>
      </w:r>
      <w:r w:rsidR="009A26EC" w:rsidRPr="009F385B">
        <w:rPr>
          <w:sz w:val="24"/>
          <w:szCs w:val="24"/>
          <w:lang w:val="bg-BG"/>
        </w:rPr>
        <w:t xml:space="preserve">следва да допринесе </w:t>
      </w:r>
      <w:r w:rsidR="009A26EC" w:rsidRPr="009F385B">
        <w:rPr>
          <w:sz w:val="24"/>
          <w:szCs w:val="24"/>
        </w:rPr>
        <w:t>допълнително</w:t>
      </w:r>
      <w:r w:rsidR="009A26EC" w:rsidRPr="009F385B">
        <w:rPr>
          <w:sz w:val="24"/>
          <w:szCs w:val="24"/>
          <w:lang w:val="bg-BG"/>
        </w:rPr>
        <w:t xml:space="preserve"> за понижаване на крайната</w:t>
      </w:r>
      <w:r w:rsidR="009A26EC" w:rsidRPr="009F385B">
        <w:rPr>
          <w:sz w:val="24"/>
          <w:szCs w:val="24"/>
        </w:rPr>
        <w:t xml:space="preserve"> цена на проекта.</w:t>
      </w:r>
      <w:r w:rsidR="009A26EC" w:rsidRPr="009F385B">
        <w:rPr>
          <w:sz w:val="24"/>
          <w:szCs w:val="24"/>
          <w:lang w:val="bg-BG"/>
        </w:rPr>
        <w:t xml:space="preserve"> </w:t>
      </w:r>
      <w:r w:rsidR="00495A08" w:rsidRPr="009F385B">
        <w:rPr>
          <w:sz w:val="24"/>
          <w:szCs w:val="24"/>
          <w:lang w:val="bg-BG"/>
        </w:rPr>
        <w:t xml:space="preserve">Разликата </w:t>
      </w:r>
      <w:r w:rsidR="009A26EC" w:rsidRPr="009F385B">
        <w:rPr>
          <w:sz w:val="24"/>
          <w:szCs w:val="24"/>
          <w:lang w:val="bg-BG"/>
        </w:rPr>
        <w:t xml:space="preserve">в стойността на услугата и платеното </w:t>
      </w:r>
      <w:r w:rsidR="00495A08" w:rsidRPr="009F385B">
        <w:rPr>
          <w:sz w:val="24"/>
          <w:szCs w:val="24"/>
          <w:lang w:val="bg-BG"/>
        </w:rPr>
        <w:t xml:space="preserve">обаче става </w:t>
      </w:r>
      <w:r w:rsidR="00897AB5" w:rsidRPr="009F385B">
        <w:rPr>
          <w:sz w:val="24"/>
          <w:szCs w:val="24"/>
          <w:lang w:val="bg-BG"/>
        </w:rPr>
        <w:t>още по-значителна</w:t>
      </w:r>
      <w:r w:rsidR="00495A08" w:rsidRPr="009F385B">
        <w:rPr>
          <w:sz w:val="24"/>
          <w:szCs w:val="24"/>
          <w:lang w:val="bg-BG"/>
        </w:rPr>
        <w:t>, ако базата за сравнение са</w:t>
      </w:r>
      <w:r w:rsidR="00730C0F" w:rsidRPr="009F385B">
        <w:rPr>
          <w:sz w:val="24"/>
          <w:szCs w:val="24"/>
          <w:lang w:val="bg-BG"/>
        </w:rPr>
        <w:t xml:space="preserve"> платените </w:t>
      </w:r>
      <w:r w:rsidR="00AE69D1" w:rsidRPr="009F385B">
        <w:rPr>
          <w:sz w:val="24"/>
          <w:szCs w:val="24"/>
          <w:lang w:val="bg-BG"/>
        </w:rPr>
        <w:t xml:space="preserve">от ДППИ към ТСВ </w:t>
      </w:r>
      <w:r w:rsidR="008048F6">
        <w:rPr>
          <w:sz w:val="24"/>
          <w:szCs w:val="24"/>
          <w:lang w:val="bg-BG"/>
        </w:rPr>
        <w:t xml:space="preserve">ЕАД </w:t>
      </w:r>
      <w:r w:rsidR="00AE69D1" w:rsidRPr="009F385B">
        <w:rPr>
          <w:sz w:val="24"/>
          <w:szCs w:val="24"/>
          <w:lang w:val="bg-BG"/>
        </w:rPr>
        <w:t>общо 435 млн. лв.</w:t>
      </w:r>
      <w:r w:rsidR="00AE69D1" w:rsidRPr="009F385B">
        <w:rPr>
          <w:rStyle w:val="FootnoteReference"/>
          <w:sz w:val="24"/>
          <w:szCs w:val="24"/>
          <w:lang w:val="bg-BG"/>
        </w:rPr>
        <w:footnoteReference w:id="8"/>
      </w:r>
      <w:r w:rsidR="00AE69D1" w:rsidRPr="009F385B">
        <w:rPr>
          <w:sz w:val="24"/>
          <w:szCs w:val="24"/>
          <w:lang w:val="bg-BG"/>
        </w:rPr>
        <w:t xml:space="preserve">, от които </w:t>
      </w:r>
      <w:r w:rsidR="00495A08" w:rsidRPr="009F385B">
        <w:rPr>
          <w:sz w:val="24"/>
          <w:szCs w:val="24"/>
          <w:lang w:val="bg-BG"/>
        </w:rPr>
        <w:t>393 млн.</w:t>
      </w:r>
      <w:r w:rsidR="007711FC" w:rsidRPr="009F385B">
        <w:rPr>
          <w:sz w:val="24"/>
          <w:szCs w:val="24"/>
          <w:lang w:val="bg-BG"/>
        </w:rPr>
        <w:t xml:space="preserve"> лева</w:t>
      </w:r>
      <w:r w:rsidR="00E8135F" w:rsidRPr="009F385B">
        <w:rPr>
          <w:sz w:val="24"/>
          <w:szCs w:val="24"/>
          <w:lang w:val="bg-BG"/>
        </w:rPr>
        <w:t xml:space="preserve"> са трансферирани </w:t>
      </w:r>
      <w:r w:rsidR="00495A08" w:rsidRPr="009F385B">
        <w:rPr>
          <w:sz w:val="24"/>
          <w:szCs w:val="24"/>
          <w:lang w:val="bg-BG"/>
        </w:rPr>
        <w:t>от ТСВ</w:t>
      </w:r>
      <w:r w:rsidR="00315F76" w:rsidRPr="009F385B">
        <w:rPr>
          <w:sz w:val="24"/>
          <w:szCs w:val="24"/>
          <w:lang w:val="bg-BG"/>
        </w:rPr>
        <w:t xml:space="preserve"> ЕАД</w:t>
      </w:r>
      <w:r w:rsidR="00495A08" w:rsidRPr="009F385B">
        <w:rPr>
          <w:sz w:val="24"/>
          <w:szCs w:val="24"/>
          <w:lang w:val="bg-BG"/>
        </w:rPr>
        <w:t xml:space="preserve"> </w:t>
      </w:r>
      <w:r w:rsidR="00F55889" w:rsidRPr="009F385B">
        <w:rPr>
          <w:sz w:val="24"/>
          <w:szCs w:val="24"/>
          <w:lang w:val="bg-BG"/>
        </w:rPr>
        <w:t>към</w:t>
      </w:r>
      <w:r w:rsidR="00495A08" w:rsidRPr="009F385B">
        <w:rPr>
          <w:sz w:val="24"/>
          <w:szCs w:val="24"/>
          <w:lang w:val="bg-BG"/>
        </w:rPr>
        <w:t xml:space="preserve"> „ЕС билд“</w:t>
      </w:r>
      <w:r w:rsidR="00F55889" w:rsidRPr="009F385B">
        <w:rPr>
          <w:sz w:val="24"/>
          <w:szCs w:val="24"/>
          <w:lang w:val="bg-BG"/>
        </w:rPr>
        <w:t xml:space="preserve"> и 43 млн. лв. към други</w:t>
      </w:r>
      <w:r w:rsidR="00495A08" w:rsidRPr="009F385B">
        <w:rPr>
          <w:sz w:val="24"/>
          <w:szCs w:val="24"/>
          <w:lang w:val="bg-BG"/>
        </w:rPr>
        <w:t xml:space="preserve">. Информация за договора, сключен между „ЕС </w:t>
      </w:r>
      <w:r w:rsidR="008048F6">
        <w:rPr>
          <w:sz w:val="24"/>
          <w:szCs w:val="24"/>
          <w:lang w:val="bg-BG"/>
        </w:rPr>
        <w:t>Б</w:t>
      </w:r>
      <w:r w:rsidR="00495A08" w:rsidRPr="009F385B">
        <w:rPr>
          <w:sz w:val="24"/>
          <w:szCs w:val="24"/>
          <w:lang w:val="bg-BG"/>
        </w:rPr>
        <w:t xml:space="preserve">илд“ и „Гидрострой“ няма, но </w:t>
      </w:r>
      <w:r w:rsidR="0044632C" w:rsidRPr="009F385B">
        <w:rPr>
          <w:sz w:val="24"/>
          <w:szCs w:val="24"/>
          <w:lang w:val="bg-BG"/>
        </w:rPr>
        <w:t>изчислението</w:t>
      </w:r>
      <w:r w:rsidR="00495A08" w:rsidRPr="009F385B">
        <w:rPr>
          <w:sz w:val="24"/>
          <w:szCs w:val="24"/>
          <w:lang w:val="bg-BG"/>
        </w:rPr>
        <w:t xml:space="preserve"> показва, че </w:t>
      </w:r>
      <w:r w:rsidR="00730C0F" w:rsidRPr="009F385B">
        <w:rPr>
          <w:sz w:val="24"/>
          <w:szCs w:val="24"/>
          <w:lang w:val="bg-BG"/>
        </w:rPr>
        <w:t xml:space="preserve">по пътя от държавния бюджет до руската компания са платени минимум </w:t>
      </w:r>
      <w:r w:rsidR="00495A08" w:rsidRPr="009F385B">
        <w:rPr>
          <w:sz w:val="24"/>
          <w:szCs w:val="24"/>
          <w:lang w:val="bg-BG"/>
        </w:rPr>
        <w:t>2</w:t>
      </w:r>
      <w:r w:rsidR="008C6CD9" w:rsidRPr="009F385B">
        <w:rPr>
          <w:sz w:val="24"/>
          <w:szCs w:val="24"/>
          <w:lang w:val="bg-BG"/>
        </w:rPr>
        <w:t>75</w:t>
      </w:r>
      <w:r w:rsidR="00495A08" w:rsidRPr="009F385B">
        <w:rPr>
          <w:sz w:val="24"/>
          <w:szCs w:val="24"/>
          <w:lang w:val="bg-BG"/>
        </w:rPr>
        <w:t xml:space="preserve"> млн. лв. </w:t>
      </w:r>
      <w:r w:rsidR="00730C0F" w:rsidRPr="009F385B">
        <w:rPr>
          <w:sz w:val="24"/>
          <w:szCs w:val="24"/>
          <w:lang w:val="bg-BG"/>
        </w:rPr>
        <w:t>над пазарната цена за тази дейност</w:t>
      </w:r>
      <w:r w:rsidR="008C6CD9" w:rsidRPr="009F385B">
        <w:rPr>
          <w:sz w:val="24"/>
          <w:szCs w:val="24"/>
          <w:lang w:val="bg-BG"/>
        </w:rPr>
        <w:t xml:space="preserve"> или около 3 пъти над референтната цена по сходни поръчки</w:t>
      </w:r>
      <w:r w:rsidR="00495A08" w:rsidRPr="009F385B">
        <w:rPr>
          <w:sz w:val="24"/>
          <w:szCs w:val="24"/>
          <w:lang w:val="bg-BG"/>
        </w:rPr>
        <w:t>.</w:t>
      </w:r>
      <w:r w:rsidR="009A26EC" w:rsidRPr="009F385B">
        <w:rPr>
          <w:sz w:val="24"/>
          <w:szCs w:val="24"/>
          <w:lang w:val="bg-BG"/>
        </w:rPr>
        <w:t xml:space="preserve"> </w:t>
      </w:r>
      <w:r w:rsidR="009A26EC" w:rsidRPr="009F385B">
        <w:rPr>
          <w:b/>
          <w:bCs/>
          <w:sz w:val="24"/>
          <w:szCs w:val="24"/>
          <w:lang w:val="bg-BG"/>
        </w:rPr>
        <w:t xml:space="preserve">Това налага необходимостта от проследяване на </w:t>
      </w:r>
      <w:r w:rsidR="0048437E" w:rsidRPr="009F385B">
        <w:rPr>
          <w:b/>
          <w:bCs/>
          <w:sz w:val="24"/>
          <w:szCs w:val="24"/>
          <w:lang w:val="bg-BG"/>
        </w:rPr>
        <w:t xml:space="preserve">пътя, по който протичат </w:t>
      </w:r>
      <w:r w:rsidR="002B525B" w:rsidRPr="009F385B">
        <w:rPr>
          <w:b/>
          <w:bCs/>
          <w:sz w:val="24"/>
          <w:szCs w:val="24"/>
          <w:lang w:val="bg-BG"/>
        </w:rPr>
        <w:t>финансите</w:t>
      </w:r>
      <w:r w:rsidR="001D7A1A" w:rsidRPr="009F385B">
        <w:rPr>
          <w:b/>
          <w:bCs/>
          <w:sz w:val="24"/>
          <w:szCs w:val="24"/>
          <w:lang w:val="bg-BG"/>
        </w:rPr>
        <w:t xml:space="preserve"> по проекта, на какво основание</w:t>
      </w:r>
      <w:r w:rsidR="006C70FA" w:rsidRPr="009F385B">
        <w:rPr>
          <w:b/>
          <w:bCs/>
          <w:sz w:val="24"/>
          <w:szCs w:val="24"/>
          <w:lang w:val="bg-BG"/>
        </w:rPr>
        <w:t>,</w:t>
      </w:r>
      <w:r w:rsidR="001D7A1A" w:rsidRPr="009F385B">
        <w:rPr>
          <w:b/>
          <w:bCs/>
          <w:sz w:val="24"/>
          <w:szCs w:val="24"/>
          <w:lang w:val="bg-BG"/>
        </w:rPr>
        <w:t xml:space="preserve"> </w:t>
      </w:r>
      <w:r w:rsidR="003C1F92" w:rsidRPr="009F385B">
        <w:rPr>
          <w:b/>
          <w:bCs/>
          <w:sz w:val="24"/>
          <w:szCs w:val="24"/>
          <w:lang w:val="bg-BG"/>
        </w:rPr>
        <w:t xml:space="preserve">кога, </w:t>
      </w:r>
      <w:r w:rsidR="001D7A1A" w:rsidRPr="009F385B">
        <w:rPr>
          <w:b/>
          <w:bCs/>
          <w:sz w:val="24"/>
          <w:szCs w:val="24"/>
          <w:lang w:val="bg-BG"/>
        </w:rPr>
        <w:t>на кого</w:t>
      </w:r>
      <w:r w:rsidR="006C70FA" w:rsidRPr="009F385B">
        <w:rPr>
          <w:b/>
          <w:bCs/>
          <w:sz w:val="24"/>
          <w:szCs w:val="24"/>
          <w:lang w:val="bg-BG"/>
        </w:rPr>
        <w:t>, какви суми</w:t>
      </w:r>
      <w:r w:rsidR="001D7A1A" w:rsidRPr="009F385B">
        <w:rPr>
          <w:b/>
          <w:bCs/>
          <w:sz w:val="24"/>
          <w:szCs w:val="24"/>
          <w:lang w:val="bg-BG"/>
        </w:rPr>
        <w:t xml:space="preserve"> </w:t>
      </w:r>
      <w:r w:rsidR="006C70FA" w:rsidRPr="009F385B">
        <w:rPr>
          <w:b/>
          <w:bCs/>
          <w:sz w:val="24"/>
          <w:szCs w:val="24"/>
          <w:lang w:val="bg-BG"/>
        </w:rPr>
        <w:t>с</w:t>
      </w:r>
      <w:r w:rsidR="001D7A1A" w:rsidRPr="009F385B">
        <w:rPr>
          <w:b/>
          <w:bCs/>
          <w:sz w:val="24"/>
          <w:szCs w:val="24"/>
          <w:lang w:val="bg-BG"/>
        </w:rPr>
        <w:t>а платени и преценка относно законосъобразността и целесъобразността на извършените разпореждания със средствата от държавния бюджет</w:t>
      </w:r>
      <w:r w:rsidR="001D7A1A" w:rsidRPr="009F385B">
        <w:rPr>
          <w:sz w:val="24"/>
          <w:szCs w:val="24"/>
          <w:lang w:val="bg-BG"/>
        </w:rPr>
        <w:t>.</w:t>
      </w:r>
      <w:r w:rsidR="006F52AB" w:rsidRPr="009F385B">
        <w:rPr>
          <w:sz w:val="24"/>
          <w:szCs w:val="24"/>
          <w:lang w:val="bg-BG"/>
        </w:rPr>
        <w:t xml:space="preserve"> </w:t>
      </w:r>
    </w:p>
    <w:p w14:paraId="7066D0E5" w14:textId="77777777" w:rsidR="00730C0F" w:rsidRPr="009F385B" w:rsidRDefault="00730C0F" w:rsidP="00730C0F">
      <w:pPr>
        <w:pStyle w:val="ListParagraph"/>
        <w:spacing w:before="108" w:after="160" w:line="276" w:lineRule="auto"/>
        <w:ind w:left="630"/>
        <w:jc w:val="both"/>
        <w:rPr>
          <w:sz w:val="24"/>
          <w:szCs w:val="24"/>
        </w:rPr>
      </w:pPr>
    </w:p>
    <w:p w14:paraId="31230E44" w14:textId="1F1819B3" w:rsidR="008C784F" w:rsidRPr="009F385B" w:rsidRDefault="0032348D" w:rsidP="00577AC6">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От трибуната на четиридесет и шестото народно събрание</w:t>
      </w:r>
      <w:r w:rsidR="00640235" w:rsidRPr="009F385B">
        <w:rPr>
          <w:sz w:val="24"/>
          <w:szCs w:val="24"/>
          <w:lang w:val="bg-BG"/>
        </w:rPr>
        <w:t>,</w:t>
      </w:r>
      <w:r w:rsidRPr="009F385B">
        <w:rPr>
          <w:sz w:val="24"/>
          <w:szCs w:val="24"/>
          <w:lang w:val="bg-BG"/>
        </w:rPr>
        <w:t xml:space="preserve"> двадесет и второ заседание София, сряда, 8 септември 2021 г.</w:t>
      </w:r>
      <w:r w:rsidR="00315F76" w:rsidRPr="009F385B">
        <w:rPr>
          <w:rStyle w:val="FootnoteReference"/>
          <w:sz w:val="24"/>
          <w:szCs w:val="24"/>
          <w:lang w:val="bg-BG"/>
        </w:rPr>
        <w:footnoteReference w:id="9"/>
      </w:r>
      <w:r w:rsidR="00F02E7F" w:rsidRPr="009F385B">
        <w:rPr>
          <w:sz w:val="24"/>
          <w:szCs w:val="24"/>
          <w:lang w:val="bg-BG"/>
        </w:rPr>
        <w:t xml:space="preserve"> </w:t>
      </w:r>
      <w:r w:rsidR="00F02E7F" w:rsidRPr="009F385B">
        <w:rPr>
          <w:b/>
          <w:bCs/>
          <w:sz w:val="24"/>
          <w:szCs w:val="24"/>
          <w:u w:val="single"/>
          <w:lang w:val="bg-BG"/>
        </w:rPr>
        <w:t xml:space="preserve">служебният министър на транспорта </w:t>
      </w:r>
      <w:r w:rsidR="007C2ACF" w:rsidRPr="009F385B">
        <w:rPr>
          <w:b/>
          <w:bCs/>
          <w:sz w:val="24"/>
          <w:szCs w:val="24"/>
          <w:u w:val="single"/>
          <w:lang w:val="bg-BG"/>
        </w:rPr>
        <w:t>и бивш председател на УС на ДППИ</w:t>
      </w:r>
      <w:r w:rsidR="007C2ACF" w:rsidRPr="009F385B">
        <w:rPr>
          <w:sz w:val="24"/>
          <w:szCs w:val="24"/>
          <w:lang w:val="bg-BG"/>
        </w:rPr>
        <w:t xml:space="preserve"> </w:t>
      </w:r>
      <w:r w:rsidR="00F02E7F" w:rsidRPr="009F385B">
        <w:rPr>
          <w:sz w:val="24"/>
          <w:szCs w:val="24"/>
          <w:lang w:val="bg-BG"/>
        </w:rPr>
        <w:t>Георги Тодоров по време на изслушване заявява следното.</w:t>
      </w:r>
      <w:r w:rsidR="00F02E7F" w:rsidRPr="009F385B">
        <w:t xml:space="preserve"> </w:t>
      </w:r>
      <w:r w:rsidR="00F02E7F" w:rsidRPr="009F385B">
        <w:rPr>
          <w:lang w:val="bg-BG"/>
        </w:rPr>
        <w:t>“</w:t>
      </w:r>
      <w:r w:rsidR="00F02E7F" w:rsidRPr="009F385B">
        <w:rPr>
          <w:sz w:val="24"/>
          <w:szCs w:val="24"/>
          <w:lang w:val="bg-BG"/>
        </w:rPr>
        <w:t xml:space="preserve">Договорът е сключен между две държавни структури с един и същ принципал. Държавното предприятие е създадено по силата на закон, а ТСВ е универсален правоприемник на Държавно предприятие „Транспортно строителство и възстановяване“. Договорът, с който </w:t>
      </w:r>
      <w:r w:rsidR="00F02E7F" w:rsidRPr="009F385B">
        <w:rPr>
          <w:sz w:val="24"/>
          <w:szCs w:val="24"/>
          <w:lang w:val="bg-BG"/>
        </w:rPr>
        <w:lastRenderedPageBreak/>
        <w:t>ТСВ</w:t>
      </w:r>
      <w:r w:rsidR="008048F6">
        <w:rPr>
          <w:sz w:val="24"/>
          <w:szCs w:val="24"/>
          <w:lang w:val="bg-BG"/>
        </w:rPr>
        <w:t xml:space="preserve"> ЕАД</w:t>
      </w:r>
      <w:r w:rsidR="00F02E7F" w:rsidRPr="009F385B">
        <w:rPr>
          <w:sz w:val="24"/>
          <w:szCs w:val="24"/>
          <w:lang w:val="bg-BG"/>
        </w:rPr>
        <w:t xml:space="preserve"> превъзлага на „ЕС Билд“, е на база </w:t>
      </w:r>
      <w:r w:rsidR="00F761A4" w:rsidRPr="009F385B">
        <w:rPr>
          <w:sz w:val="24"/>
          <w:szCs w:val="24"/>
        </w:rPr>
        <w:t>{……}</w:t>
      </w:r>
      <w:r w:rsidR="00F02E7F" w:rsidRPr="009F385B">
        <w:rPr>
          <w:sz w:val="24"/>
          <w:szCs w:val="24"/>
          <w:lang w:val="bg-BG"/>
        </w:rPr>
        <w:t xml:space="preserve"> на Вътрешни правила, които ТСВ ЕАД са разработили и тези правила са одитирани и сертифицирани и се наричат „Правила за интегрирана система за управление на качеството по отношение на околната среда, здраве и безопасност при работа</w:t>
      </w:r>
      <w:r w:rsidR="00F3064E" w:rsidRPr="009F385B">
        <w:rPr>
          <w:sz w:val="24"/>
          <w:szCs w:val="24"/>
          <w:lang w:val="bg-BG"/>
        </w:rPr>
        <w:t>“</w:t>
      </w:r>
      <w:r w:rsidR="00F02E7F" w:rsidRPr="009F385B">
        <w:rPr>
          <w:sz w:val="24"/>
          <w:szCs w:val="24"/>
          <w:lang w:val="bg-BG"/>
        </w:rPr>
        <w:t>. В съответствие с тези правила ТСВ ЕАД поддържа списък на потенциални доставчици на продукти и услуги и в този списък са вписани 59 дружества. ТСВ ЕАД е избрал това ДЗЗД на база този списък и на база нейните партньори – това са „ЕИС Строителна компания“ ЕООД. Изпратени са конкретни оферти и запитвания до четири потенциални дружества, които могат да извършват тази дейност, от страна на ТСВ, както Ви казах – „ЕИС Строителна компания“ ЕООД, „Некст Левъл Кънстракшънс“ ООД, „Главболгарстрой“ АД и „Инфраструктурно строителство“ АД.</w:t>
      </w:r>
      <w:r w:rsidR="007C2ACF" w:rsidRPr="009F385B">
        <w:rPr>
          <w:sz w:val="24"/>
          <w:szCs w:val="24"/>
          <w:lang w:val="bg-BG"/>
        </w:rPr>
        <w:t xml:space="preserve"> </w:t>
      </w:r>
      <w:r w:rsidR="00F02E7F" w:rsidRPr="009F385B">
        <w:rPr>
          <w:sz w:val="24"/>
          <w:szCs w:val="24"/>
          <w:lang w:val="bg-BG"/>
        </w:rPr>
        <w:t>Съобразно протокола, който са направили за всеки конкретен избор на доставчик, ТСВ ЕАД са определили за изпълнител „ДЗЗД ЕС Билд“. Вероятно „Гидстрой“ са оторизиран представител на една от съставните части на това „ДЗЗД ЕС Билд“. Поради тази причина вероятно е избрана руската компания да извършва съответната дейност.“</w:t>
      </w:r>
    </w:p>
    <w:p w14:paraId="3EDA2746" w14:textId="77777777" w:rsidR="007C2ACF" w:rsidRPr="009F385B" w:rsidRDefault="007C2ACF" w:rsidP="007C2ACF">
      <w:pPr>
        <w:pStyle w:val="ListParagraph"/>
        <w:widowControl/>
        <w:autoSpaceDE/>
        <w:autoSpaceDN/>
        <w:adjustRightInd/>
        <w:spacing w:before="108" w:after="160" w:line="276" w:lineRule="auto"/>
        <w:ind w:left="630"/>
        <w:jc w:val="both"/>
        <w:rPr>
          <w:sz w:val="24"/>
          <w:szCs w:val="24"/>
          <w:lang w:val="bg-BG"/>
        </w:rPr>
      </w:pPr>
    </w:p>
    <w:p w14:paraId="1ED075A2" w14:textId="477ACEE8" w:rsidR="00315F76" w:rsidRPr="009F385B" w:rsidRDefault="008C2116" w:rsidP="00577AC6">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Обясненията по време на публичното изслушване на служебния министър на транспорта не </w:t>
      </w:r>
      <w:r w:rsidR="00CF38A6" w:rsidRPr="009F385B">
        <w:rPr>
          <w:sz w:val="24"/>
          <w:szCs w:val="24"/>
          <w:lang w:val="bg-BG"/>
        </w:rPr>
        <w:t>обосновават законосъобразността на превъзлаган</w:t>
      </w:r>
      <w:r w:rsidR="00872720" w:rsidRPr="009F385B">
        <w:rPr>
          <w:sz w:val="24"/>
          <w:szCs w:val="24"/>
          <w:lang w:val="bg-BG"/>
        </w:rPr>
        <w:t>е</w:t>
      </w:r>
      <w:r w:rsidR="00CF38A6" w:rsidRPr="009F385B">
        <w:rPr>
          <w:sz w:val="24"/>
          <w:szCs w:val="24"/>
          <w:lang w:val="bg-BG"/>
        </w:rPr>
        <w:t xml:space="preserve"> изпълнението на договора за удълбочаване, което</w:t>
      </w:r>
      <w:r w:rsidR="00872720" w:rsidRPr="009F385B">
        <w:rPr>
          <w:sz w:val="24"/>
          <w:szCs w:val="24"/>
          <w:lang w:val="bg-BG"/>
        </w:rPr>
        <w:t xml:space="preserve"> още повече налага извършване</w:t>
      </w:r>
      <w:r w:rsidR="0048437E" w:rsidRPr="009F385B">
        <w:rPr>
          <w:sz w:val="24"/>
          <w:szCs w:val="24"/>
          <w:lang w:val="bg-BG"/>
        </w:rPr>
        <w:t>то</w:t>
      </w:r>
      <w:r w:rsidR="00872720" w:rsidRPr="009F385B">
        <w:rPr>
          <w:sz w:val="24"/>
          <w:szCs w:val="24"/>
          <w:lang w:val="bg-BG"/>
        </w:rPr>
        <w:t xml:space="preserve"> на</w:t>
      </w:r>
      <w:r w:rsidR="00A044B6" w:rsidRPr="009F385B">
        <w:rPr>
          <w:sz w:val="24"/>
          <w:szCs w:val="24"/>
          <w:lang w:val="bg-BG"/>
        </w:rPr>
        <w:t xml:space="preserve"> проверка и установяване налице ли са нарушения.</w:t>
      </w:r>
    </w:p>
    <w:p w14:paraId="087059A5" w14:textId="77777777" w:rsidR="00F761A4" w:rsidRPr="009F385B" w:rsidRDefault="00F761A4" w:rsidP="00F761A4">
      <w:pPr>
        <w:pStyle w:val="ListParagraph"/>
        <w:rPr>
          <w:sz w:val="24"/>
          <w:szCs w:val="24"/>
          <w:lang w:val="bg-BG"/>
        </w:rPr>
      </w:pPr>
    </w:p>
    <w:p w14:paraId="796D81D1" w14:textId="4CC00B97" w:rsidR="00551C59" w:rsidRPr="009F385B" w:rsidRDefault="00551C59" w:rsidP="00DE1B11">
      <w:pPr>
        <w:pStyle w:val="ListParagraph"/>
        <w:numPr>
          <w:ilvl w:val="0"/>
          <w:numId w:val="5"/>
        </w:numPr>
        <w:spacing w:before="108" w:after="160" w:line="276" w:lineRule="auto"/>
        <w:jc w:val="both"/>
        <w:rPr>
          <w:sz w:val="24"/>
          <w:szCs w:val="24"/>
        </w:rPr>
      </w:pPr>
      <w:r w:rsidRPr="009F385B">
        <w:rPr>
          <w:sz w:val="24"/>
          <w:szCs w:val="24"/>
          <w:lang w:val="bg-BG"/>
        </w:rPr>
        <w:t xml:space="preserve">На 6 януари т.г., по време на първия си блицконтрол в ресорната комисия на Народното събрание </w:t>
      </w:r>
      <w:r w:rsidR="00872720" w:rsidRPr="009F385B">
        <w:rPr>
          <w:sz w:val="24"/>
          <w:szCs w:val="24"/>
          <w:lang w:val="bg-BG"/>
        </w:rPr>
        <w:t xml:space="preserve">министърът на транспорта Николай Събев </w:t>
      </w:r>
      <w:r w:rsidRPr="009F385B">
        <w:rPr>
          <w:sz w:val="24"/>
          <w:szCs w:val="24"/>
          <w:lang w:val="bg-BG"/>
        </w:rPr>
        <w:t>съобщава</w:t>
      </w:r>
      <w:r w:rsidR="001C6458" w:rsidRPr="009F385B">
        <w:rPr>
          <w:sz w:val="24"/>
          <w:szCs w:val="24"/>
          <w:lang w:val="bg-BG"/>
        </w:rPr>
        <w:t>, че работата по удълбочаването е приключена на 80%, като пътят до пристанището на ТЕЦ "Варна", собственост на Ахмед Доган, бил направен, но не и този до останалите 15 терминала.</w:t>
      </w:r>
      <w:r w:rsidR="0044632C" w:rsidRPr="009F385B">
        <w:rPr>
          <w:sz w:val="24"/>
          <w:szCs w:val="24"/>
          <w:lang w:val="bg-BG"/>
        </w:rPr>
        <w:t xml:space="preserve"> Министър Събев потвърди, че удълбочаването е невъзможно в три точки</w:t>
      </w:r>
      <w:r w:rsidR="00922747" w:rsidRPr="009F385B">
        <w:rPr>
          <w:sz w:val="24"/>
          <w:szCs w:val="24"/>
          <w:lang w:val="bg-BG"/>
        </w:rPr>
        <w:t>, една от които е Аспаруховият мост</w:t>
      </w:r>
      <w:r w:rsidR="00922747" w:rsidRPr="009F385B">
        <w:rPr>
          <w:rStyle w:val="FootnoteReference"/>
          <w:sz w:val="24"/>
          <w:szCs w:val="24"/>
          <w:lang w:val="bg-BG"/>
        </w:rPr>
        <w:footnoteReference w:id="10"/>
      </w:r>
      <w:r w:rsidR="00922747" w:rsidRPr="009F385B">
        <w:rPr>
          <w:sz w:val="24"/>
          <w:szCs w:val="24"/>
          <w:lang w:val="bg-BG"/>
        </w:rPr>
        <w:t>. Драгажните дейности започват и се извършват предимно във</w:t>
      </w:r>
      <w:r w:rsidR="005D3AB9" w:rsidRPr="009F385B">
        <w:rPr>
          <w:sz w:val="24"/>
          <w:szCs w:val="24"/>
          <w:lang w:val="bg-BG"/>
        </w:rPr>
        <w:t xml:space="preserve"> Варненското езеро</w:t>
      </w:r>
      <w:r w:rsidR="00922747" w:rsidRPr="009F385B">
        <w:rPr>
          <w:sz w:val="24"/>
          <w:szCs w:val="24"/>
          <w:lang w:val="bg-BG"/>
        </w:rPr>
        <w:t>, преди да е изкопано дъното под Аспаруховия мост, който е „вратата“ към каналите. В</w:t>
      </w:r>
      <w:r w:rsidR="00922747" w:rsidRPr="009F385B">
        <w:rPr>
          <w:sz w:val="24"/>
          <w:szCs w:val="24"/>
        </w:rPr>
        <w:t xml:space="preserve"> документацията към текстовата част на проектните документи за удълбочаването</w:t>
      </w:r>
      <w:r w:rsidR="00922747" w:rsidRPr="009F385B">
        <w:rPr>
          <w:sz w:val="24"/>
          <w:szCs w:val="24"/>
          <w:lang w:val="bg-BG"/>
        </w:rPr>
        <w:t xml:space="preserve"> </w:t>
      </w:r>
      <w:r w:rsidR="00922747" w:rsidRPr="009F385B">
        <w:rPr>
          <w:sz w:val="24"/>
          <w:szCs w:val="24"/>
        </w:rPr>
        <w:t>изрично е записано, че при извършването на удълбочаване под Аспаруховия мост задължително трябва да бъде извършено брегоукрепване. То трябва да бъде проектирано допълнително.</w:t>
      </w:r>
      <w:r w:rsidR="00922747" w:rsidRPr="009F385B">
        <w:rPr>
          <w:sz w:val="24"/>
          <w:szCs w:val="24"/>
          <w:lang w:val="bg-BG"/>
        </w:rPr>
        <w:t xml:space="preserve"> </w:t>
      </w:r>
      <w:r w:rsidR="00922747" w:rsidRPr="009F385B">
        <w:rPr>
          <w:sz w:val="24"/>
          <w:szCs w:val="24"/>
        </w:rPr>
        <w:t>До момента няма данни подобно проектиране да е започнало</w:t>
      </w:r>
      <w:r w:rsidR="0070714A" w:rsidRPr="009F385B">
        <w:rPr>
          <w:sz w:val="24"/>
          <w:szCs w:val="24"/>
          <w:lang w:val="bg-BG"/>
        </w:rPr>
        <w:t xml:space="preserve">. </w:t>
      </w:r>
    </w:p>
    <w:p w14:paraId="7CB7E031" w14:textId="77777777" w:rsidR="0089094C" w:rsidRPr="009F385B" w:rsidRDefault="0089094C" w:rsidP="0089094C">
      <w:pPr>
        <w:pStyle w:val="ListParagraph"/>
        <w:rPr>
          <w:sz w:val="24"/>
          <w:szCs w:val="24"/>
        </w:rPr>
      </w:pPr>
    </w:p>
    <w:p w14:paraId="52D3A907" w14:textId="186A748E" w:rsidR="00922747" w:rsidRPr="009F385B" w:rsidRDefault="0070714A" w:rsidP="00F73EAE">
      <w:pPr>
        <w:pStyle w:val="ListParagraph"/>
        <w:numPr>
          <w:ilvl w:val="0"/>
          <w:numId w:val="5"/>
        </w:numPr>
        <w:spacing w:before="108" w:after="160" w:line="276" w:lineRule="auto"/>
        <w:jc w:val="both"/>
        <w:rPr>
          <w:sz w:val="24"/>
          <w:szCs w:val="24"/>
        </w:rPr>
      </w:pPr>
      <w:r w:rsidRPr="009F385B">
        <w:rPr>
          <w:sz w:val="24"/>
          <w:szCs w:val="24"/>
          <w:lang w:val="bg-BG"/>
        </w:rPr>
        <w:t>От изнесеното от министъра става ясно, че при планирането и реализирането на проекта е предвидено и платено извършване на удълбочаване на каналите без да са предвидени средства и проект за удълбочаване на входа към тях</w:t>
      </w:r>
      <w:r w:rsidR="00A6292F" w:rsidRPr="009F385B">
        <w:rPr>
          <w:sz w:val="24"/>
          <w:szCs w:val="24"/>
          <w:lang w:val="bg-BG"/>
        </w:rPr>
        <w:t xml:space="preserve"> – Аспаруховия мост</w:t>
      </w:r>
      <w:r w:rsidRPr="009F385B">
        <w:rPr>
          <w:sz w:val="24"/>
          <w:szCs w:val="24"/>
          <w:lang w:val="bg-BG"/>
        </w:rPr>
        <w:t xml:space="preserve">, </w:t>
      </w:r>
      <w:r w:rsidR="00922747" w:rsidRPr="009F385B">
        <w:rPr>
          <w:sz w:val="24"/>
          <w:szCs w:val="24"/>
        </w:rPr>
        <w:t xml:space="preserve">а това </w:t>
      </w:r>
      <w:r w:rsidRPr="009F385B">
        <w:rPr>
          <w:sz w:val="24"/>
          <w:szCs w:val="24"/>
          <w:lang w:val="bg-BG"/>
        </w:rPr>
        <w:t>поставя въпроси относно</w:t>
      </w:r>
      <w:r w:rsidR="00922747" w:rsidRPr="009F385B">
        <w:rPr>
          <w:sz w:val="24"/>
          <w:szCs w:val="24"/>
        </w:rPr>
        <w:t xml:space="preserve"> целесъобразността на</w:t>
      </w:r>
      <w:r w:rsidR="00851E7D" w:rsidRPr="009F385B">
        <w:rPr>
          <w:sz w:val="24"/>
          <w:szCs w:val="24"/>
          <w:lang w:val="bg-BG"/>
        </w:rPr>
        <w:t xml:space="preserve"> разходите</w:t>
      </w:r>
      <w:r w:rsidR="00922747" w:rsidRPr="009F385B">
        <w:rPr>
          <w:sz w:val="24"/>
          <w:szCs w:val="24"/>
        </w:rPr>
        <w:t xml:space="preserve"> </w:t>
      </w:r>
      <w:r w:rsidRPr="009F385B">
        <w:rPr>
          <w:sz w:val="24"/>
          <w:szCs w:val="24"/>
          <w:lang w:val="bg-BG"/>
        </w:rPr>
        <w:t>и изобщо на проекта</w:t>
      </w:r>
      <w:r w:rsidR="00201826" w:rsidRPr="009F385B">
        <w:rPr>
          <w:rStyle w:val="FootnoteReference"/>
          <w:sz w:val="24"/>
          <w:szCs w:val="24"/>
        </w:rPr>
        <w:footnoteReference w:id="11"/>
      </w:r>
      <w:r w:rsidR="00201826" w:rsidRPr="009F385B">
        <w:rPr>
          <w:sz w:val="24"/>
          <w:szCs w:val="24"/>
          <w:lang w:val="bg-BG"/>
        </w:rPr>
        <w:t xml:space="preserve">. </w:t>
      </w:r>
      <w:r w:rsidR="00A6292F" w:rsidRPr="009F385B">
        <w:rPr>
          <w:sz w:val="24"/>
          <w:szCs w:val="24"/>
          <w:lang w:val="bg-BG"/>
        </w:rPr>
        <w:t xml:space="preserve">Липсват данни и доколко ще е обективно възможно влизането в канала на големи кораби, предвид </w:t>
      </w:r>
      <w:r w:rsidR="00684CD4" w:rsidRPr="009F385B">
        <w:rPr>
          <w:sz w:val="24"/>
          <w:szCs w:val="24"/>
          <w:lang w:val="bg-BG"/>
        </w:rPr>
        <w:t xml:space="preserve">височината </w:t>
      </w:r>
      <w:r w:rsidR="00684CD4" w:rsidRPr="009F385B">
        <w:rPr>
          <w:sz w:val="24"/>
          <w:szCs w:val="24"/>
          <w:lang w:val="bg-BG"/>
        </w:rPr>
        <w:lastRenderedPageBreak/>
        <w:t xml:space="preserve">на тези кораби и </w:t>
      </w:r>
      <w:r w:rsidR="00A6292F" w:rsidRPr="009F385B">
        <w:rPr>
          <w:sz w:val="24"/>
          <w:szCs w:val="24"/>
          <w:lang w:val="bg-BG"/>
        </w:rPr>
        <w:t>преминаващия при Аспаруховия мост въздушен далекопровод, както и каква</w:t>
      </w:r>
      <w:r w:rsidR="003B1BEA">
        <w:rPr>
          <w:sz w:val="24"/>
          <w:szCs w:val="24"/>
          <w:lang w:val="bg-BG"/>
        </w:rPr>
        <w:t xml:space="preserve"> би</w:t>
      </w:r>
      <w:r w:rsidR="00A6292F" w:rsidRPr="009F385B">
        <w:rPr>
          <w:sz w:val="24"/>
          <w:szCs w:val="24"/>
          <w:lang w:val="bg-BG"/>
        </w:rPr>
        <w:t xml:space="preserve"> била икономическата стойност на евентуално преместване на далекопровода. Няма данни до момента да са правени техническа и икономическа преценка на това обстоятелство. </w:t>
      </w:r>
    </w:p>
    <w:p w14:paraId="2A848232" w14:textId="77777777" w:rsidR="00F761A4" w:rsidRPr="009F385B" w:rsidRDefault="00F761A4" w:rsidP="00F761A4">
      <w:pPr>
        <w:pStyle w:val="ListParagraph"/>
        <w:rPr>
          <w:sz w:val="24"/>
          <w:szCs w:val="24"/>
        </w:rPr>
      </w:pPr>
    </w:p>
    <w:p w14:paraId="5BC7D42C" w14:textId="1A499A86" w:rsidR="006C70FA" w:rsidRPr="009F385B" w:rsidRDefault="005D3AB9" w:rsidP="003F16F2">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В</w:t>
      </w:r>
      <w:r w:rsidR="001C6458" w:rsidRPr="009F385B">
        <w:rPr>
          <w:sz w:val="24"/>
          <w:szCs w:val="24"/>
          <w:lang w:val="bg-BG"/>
        </w:rPr>
        <w:t>ъпрос</w:t>
      </w:r>
      <w:r w:rsidR="002D7EB4" w:rsidRPr="009F385B">
        <w:rPr>
          <w:sz w:val="24"/>
          <w:szCs w:val="24"/>
          <w:lang w:val="bg-BG"/>
        </w:rPr>
        <w:t>ът</w:t>
      </w:r>
      <w:r w:rsidR="001C6458" w:rsidRPr="009F385B">
        <w:rPr>
          <w:sz w:val="24"/>
          <w:szCs w:val="24"/>
          <w:lang w:val="bg-BG"/>
        </w:rPr>
        <w:t xml:space="preserve"> относно целесъобразността </w:t>
      </w:r>
      <w:r w:rsidRPr="009F385B">
        <w:rPr>
          <w:sz w:val="24"/>
          <w:szCs w:val="24"/>
          <w:lang w:val="bg-BG"/>
        </w:rPr>
        <w:t xml:space="preserve">стои и </w:t>
      </w:r>
      <w:r w:rsidR="001C6458" w:rsidRPr="009F385B">
        <w:rPr>
          <w:sz w:val="24"/>
          <w:szCs w:val="24"/>
          <w:lang w:val="bg-BG"/>
        </w:rPr>
        <w:t>доколкото</w:t>
      </w:r>
      <w:r w:rsidR="00201826" w:rsidRPr="009F385B">
        <w:rPr>
          <w:sz w:val="24"/>
          <w:szCs w:val="24"/>
          <w:lang w:val="bg-BG"/>
        </w:rPr>
        <w:t xml:space="preserve"> по план</w:t>
      </w:r>
      <w:r w:rsidR="00D30DAA" w:rsidRPr="009F385B">
        <w:rPr>
          <w:sz w:val="24"/>
          <w:szCs w:val="24"/>
          <w:lang w:val="bg-BG"/>
        </w:rPr>
        <w:t xml:space="preserve"> се предвижда</w:t>
      </w:r>
      <w:r w:rsidR="00201826" w:rsidRPr="009F385B">
        <w:rPr>
          <w:sz w:val="24"/>
          <w:szCs w:val="24"/>
          <w:lang w:val="bg-BG"/>
        </w:rPr>
        <w:t xml:space="preserve"> драгиране</w:t>
      </w:r>
      <w:r w:rsidR="00D30DAA" w:rsidRPr="009F385B">
        <w:rPr>
          <w:sz w:val="24"/>
          <w:szCs w:val="24"/>
          <w:lang w:val="bg-BG"/>
        </w:rPr>
        <w:t>то</w:t>
      </w:r>
      <w:r w:rsidR="00201826" w:rsidRPr="009F385B">
        <w:rPr>
          <w:sz w:val="24"/>
          <w:szCs w:val="24"/>
          <w:lang w:val="bg-BG"/>
        </w:rPr>
        <w:t xml:space="preserve"> да започне от канал 2 и спира преди кейовете на "Варна-запад".</w:t>
      </w:r>
      <w:r w:rsidR="001C6458" w:rsidRPr="009F385B">
        <w:rPr>
          <w:sz w:val="24"/>
          <w:szCs w:val="24"/>
          <w:lang w:val="bg-BG"/>
        </w:rPr>
        <w:t xml:space="preserve"> </w:t>
      </w:r>
      <w:r w:rsidR="00BF0395" w:rsidRPr="009F385B">
        <w:rPr>
          <w:sz w:val="24"/>
          <w:szCs w:val="24"/>
          <w:lang w:val="bg-BG"/>
        </w:rPr>
        <w:t xml:space="preserve">Пристанище Варна-запад </w:t>
      </w:r>
      <w:r w:rsidR="00C71901" w:rsidRPr="009F385B">
        <w:rPr>
          <w:sz w:val="24"/>
          <w:szCs w:val="24"/>
          <w:lang w:val="bg-BG"/>
        </w:rPr>
        <w:t>е основното пристанище</w:t>
      </w:r>
      <w:r w:rsidR="00BF0395" w:rsidRPr="009F385B">
        <w:rPr>
          <w:sz w:val="24"/>
          <w:szCs w:val="24"/>
          <w:lang w:val="bg-BG"/>
        </w:rPr>
        <w:t>, което е на 11,70 м дълбочина,</w:t>
      </w:r>
      <w:r w:rsidR="00C71901" w:rsidRPr="009F385B">
        <w:rPr>
          <w:sz w:val="24"/>
          <w:szCs w:val="24"/>
          <w:lang w:val="bg-BG"/>
        </w:rPr>
        <w:t xml:space="preserve"> с 3423 м</w:t>
      </w:r>
      <w:r w:rsidR="00BF0395" w:rsidRPr="009F385B">
        <w:rPr>
          <w:sz w:val="24"/>
          <w:szCs w:val="24"/>
          <w:lang w:val="bg-BG"/>
        </w:rPr>
        <w:t>.</w:t>
      </w:r>
      <w:r w:rsidR="00C71901" w:rsidRPr="009F385B">
        <w:rPr>
          <w:sz w:val="24"/>
          <w:szCs w:val="24"/>
          <w:lang w:val="bg-BG"/>
        </w:rPr>
        <w:t xml:space="preserve"> кейова стена</w:t>
      </w:r>
      <w:r w:rsidR="00BF0395" w:rsidRPr="009F385B">
        <w:rPr>
          <w:sz w:val="24"/>
          <w:szCs w:val="24"/>
          <w:lang w:val="bg-BG"/>
        </w:rPr>
        <w:t xml:space="preserve"> </w:t>
      </w:r>
      <w:r w:rsidR="00C71901" w:rsidRPr="009F385B">
        <w:rPr>
          <w:sz w:val="24"/>
          <w:szCs w:val="24"/>
          <w:lang w:val="bg-BG"/>
        </w:rPr>
        <w:t>и по цялото езеро има общо още осем терминала, които се обслужват</w:t>
      </w:r>
      <w:r w:rsidR="00BF0395" w:rsidRPr="009F385B">
        <w:rPr>
          <w:sz w:val="24"/>
          <w:szCs w:val="24"/>
          <w:lang w:val="bg-BG"/>
        </w:rPr>
        <w:t xml:space="preserve">. За да </w:t>
      </w:r>
      <w:r w:rsidR="00F761A4" w:rsidRPr="009F385B">
        <w:rPr>
          <w:sz w:val="24"/>
          <w:szCs w:val="24"/>
          <w:lang w:val="bg-BG"/>
        </w:rPr>
        <w:t xml:space="preserve">бъде възможно </w:t>
      </w:r>
      <w:r w:rsidR="000B70DE" w:rsidRPr="009F385B">
        <w:rPr>
          <w:sz w:val="24"/>
          <w:szCs w:val="24"/>
          <w:lang w:val="bg-BG"/>
        </w:rPr>
        <w:t xml:space="preserve">достигналите до "Варна-запад" големи плавателните съдове да акостират е необходимо кейовите места да се </w:t>
      </w:r>
      <w:r w:rsidR="0021794B" w:rsidRPr="009F385B">
        <w:rPr>
          <w:sz w:val="24"/>
          <w:szCs w:val="24"/>
          <w:lang w:val="bg-BG"/>
        </w:rPr>
        <w:t>удълбоч</w:t>
      </w:r>
      <w:r w:rsidR="000B70DE" w:rsidRPr="009F385B">
        <w:rPr>
          <w:sz w:val="24"/>
          <w:szCs w:val="24"/>
          <w:lang w:val="bg-BG"/>
        </w:rPr>
        <w:t>ат до</w:t>
      </w:r>
      <w:r w:rsidR="00C71901" w:rsidRPr="009F385B">
        <w:rPr>
          <w:sz w:val="24"/>
          <w:szCs w:val="24"/>
          <w:lang w:val="bg-BG"/>
        </w:rPr>
        <w:t xml:space="preserve"> 14,5 м</w:t>
      </w:r>
      <w:r w:rsidR="0021794B" w:rsidRPr="009F385B">
        <w:rPr>
          <w:sz w:val="24"/>
          <w:szCs w:val="24"/>
          <w:lang w:val="bg-BG"/>
        </w:rPr>
        <w:t xml:space="preserve">., </w:t>
      </w:r>
      <w:r w:rsidR="000B70DE" w:rsidRPr="009F385B">
        <w:rPr>
          <w:sz w:val="24"/>
          <w:szCs w:val="24"/>
          <w:lang w:val="bg-BG"/>
        </w:rPr>
        <w:t xml:space="preserve">както и </w:t>
      </w:r>
      <w:r w:rsidR="0021794B" w:rsidRPr="009F385B">
        <w:rPr>
          <w:sz w:val="24"/>
          <w:szCs w:val="24"/>
          <w:lang w:val="bg-BG"/>
        </w:rPr>
        <w:t>да се укрепи кейовата стена.</w:t>
      </w:r>
      <w:r w:rsidR="00D30DAA" w:rsidRPr="009F385B">
        <w:rPr>
          <w:sz w:val="24"/>
          <w:szCs w:val="24"/>
          <w:lang w:val="bg-BG"/>
        </w:rPr>
        <w:t xml:space="preserve"> Дейностите по удълбочаване и брегоукрепване на пр</w:t>
      </w:r>
      <w:r w:rsidR="006F52AB" w:rsidRPr="009F385B">
        <w:rPr>
          <w:sz w:val="24"/>
          <w:szCs w:val="24"/>
          <w:lang w:val="bg-BG"/>
        </w:rPr>
        <w:t>и</w:t>
      </w:r>
      <w:r w:rsidR="00D30DAA" w:rsidRPr="009F385B">
        <w:rPr>
          <w:sz w:val="24"/>
          <w:szCs w:val="24"/>
          <w:lang w:val="bg-BG"/>
        </w:rPr>
        <w:t>станище Варна-запад не са част от проекта, за тях не е платено и на този етап не са предвидени финансови средства.</w:t>
      </w:r>
      <w:r w:rsidR="00851E7D" w:rsidRPr="009F385B">
        <w:rPr>
          <w:sz w:val="24"/>
          <w:szCs w:val="24"/>
          <w:lang w:val="bg-BG"/>
        </w:rPr>
        <w:t xml:space="preserve"> </w:t>
      </w:r>
      <w:r w:rsidR="000B70DE" w:rsidRPr="009F385B">
        <w:rPr>
          <w:sz w:val="24"/>
          <w:szCs w:val="24"/>
          <w:lang w:val="bg-BG"/>
        </w:rPr>
        <w:t>Това означава, че на практика</w:t>
      </w:r>
      <w:r w:rsidR="00F761A4" w:rsidRPr="009F385B">
        <w:rPr>
          <w:sz w:val="24"/>
          <w:szCs w:val="24"/>
          <w:lang w:val="bg-BG"/>
        </w:rPr>
        <w:t xml:space="preserve"> за неопределено дълъг период </w:t>
      </w:r>
      <w:r w:rsidR="000B70DE" w:rsidRPr="009F385B">
        <w:rPr>
          <w:sz w:val="24"/>
          <w:szCs w:val="24"/>
          <w:lang w:val="bg-BG"/>
        </w:rPr>
        <w:t xml:space="preserve">„Пристанище Варна Запад“ няма да се ползва от удълбочаването на каналите, което </w:t>
      </w:r>
      <w:r w:rsidR="00F761A4" w:rsidRPr="009F385B">
        <w:rPr>
          <w:sz w:val="24"/>
          <w:szCs w:val="24"/>
          <w:lang w:val="bg-BG"/>
        </w:rPr>
        <w:t xml:space="preserve">обезсмисля проекта за </w:t>
      </w:r>
      <w:r w:rsidR="000B70DE" w:rsidRPr="009F385B">
        <w:rPr>
          <w:sz w:val="24"/>
          <w:szCs w:val="24"/>
          <w:lang w:val="bg-BG"/>
        </w:rPr>
        <w:t xml:space="preserve">тези </w:t>
      </w:r>
      <w:r w:rsidR="00F761A4" w:rsidRPr="009F385B">
        <w:rPr>
          <w:sz w:val="24"/>
          <w:szCs w:val="24"/>
          <w:lang w:val="bg-BG"/>
        </w:rPr>
        <w:t>терминали</w:t>
      </w:r>
      <w:r w:rsidR="000B70DE" w:rsidRPr="009F385B">
        <w:rPr>
          <w:sz w:val="24"/>
          <w:szCs w:val="24"/>
          <w:lang w:val="bg-BG"/>
        </w:rPr>
        <w:t>.</w:t>
      </w:r>
    </w:p>
    <w:p w14:paraId="3643C9E4" w14:textId="77777777" w:rsidR="00447FBC" w:rsidRPr="009F385B" w:rsidRDefault="00447FBC" w:rsidP="00447FBC">
      <w:pPr>
        <w:pStyle w:val="ListParagraph"/>
        <w:rPr>
          <w:sz w:val="24"/>
          <w:szCs w:val="24"/>
          <w:lang w:val="bg-BG"/>
        </w:rPr>
      </w:pPr>
    </w:p>
    <w:p w14:paraId="2084B437" w14:textId="1B4DF617" w:rsidR="00F761A4" w:rsidRPr="009F385B" w:rsidRDefault="00A45EE1" w:rsidP="009811CC">
      <w:pPr>
        <w:pStyle w:val="ListParagraph"/>
        <w:widowControl/>
        <w:numPr>
          <w:ilvl w:val="0"/>
          <w:numId w:val="5"/>
        </w:numPr>
        <w:autoSpaceDE/>
        <w:autoSpaceDN/>
        <w:adjustRightInd/>
        <w:spacing w:before="108" w:after="160" w:line="276" w:lineRule="auto"/>
        <w:jc w:val="both"/>
        <w:rPr>
          <w:sz w:val="24"/>
          <w:szCs w:val="24"/>
          <w:lang w:val="bg-BG"/>
        </w:rPr>
      </w:pPr>
      <w:r w:rsidRPr="009F385B">
        <w:rPr>
          <w:sz w:val="24"/>
          <w:szCs w:val="24"/>
          <w:lang w:val="bg-BG"/>
        </w:rPr>
        <w:t xml:space="preserve">Целесъобразността на </w:t>
      </w:r>
      <w:r w:rsidR="00684CD4" w:rsidRPr="009F385B">
        <w:rPr>
          <w:sz w:val="24"/>
          <w:szCs w:val="24"/>
          <w:lang w:val="bg-BG"/>
        </w:rPr>
        <w:t xml:space="preserve">проекта е </w:t>
      </w:r>
      <w:r w:rsidR="00D9676B" w:rsidRPr="009F385B">
        <w:rPr>
          <w:sz w:val="24"/>
          <w:szCs w:val="24"/>
          <w:lang w:val="bg-BG"/>
        </w:rPr>
        <w:t xml:space="preserve">поставена </w:t>
      </w:r>
      <w:r w:rsidR="00684CD4" w:rsidRPr="009F385B">
        <w:rPr>
          <w:sz w:val="24"/>
          <w:szCs w:val="24"/>
          <w:lang w:val="bg-BG"/>
        </w:rPr>
        <w:t xml:space="preserve">под въпрос и поради наличието на подводни комуникации в каналите. Видно от налична документация при ДППИ (не публично достъпна, показана въз основа на съдебно решение по ЗДОИ единствено за </w:t>
      </w:r>
      <w:r w:rsidR="00D9676B" w:rsidRPr="009F385B">
        <w:rPr>
          <w:sz w:val="24"/>
          <w:szCs w:val="24"/>
          <w:lang w:val="bg-BG"/>
        </w:rPr>
        <w:t>преглед</w:t>
      </w:r>
      <w:r w:rsidR="00684CD4" w:rsidRPr="009F385B">
        <w:rPr>
          <w:sz w:val="24"/>
          <w:szCs w:val="24"/>
          <w:lang w:val="bg-BG"/>
        </w:rPr>
        <w:t>, без право на копия или извлечения) всички подводни документации са детайлно описани. При ДППИ са налични и геологични анализи</w:t>
      </w:r>
      <w:r w:rsidR="00D9676B" w:rsidRPr="009F385B">
        <w:rPr>
          <w:sz w:val="24"/>
          <w:szCs w:val="24"/>
          <w:lang w:val="bg-BG"/>
        </w:rPr>
        <w:t xml:space="preserve"> (също предоставени само за преглед), съгласно които геологичният състав на дъното не дава възможност наличните комуникации да бъдат преместени и закопани по-надолу след евентуално удълбочаване на каналите. </w:t>
      </w:r>
    </w:p>
    <w:p w14:paraId="6B21BB97" w14:textId="77777777" w:rsidR="00D9676B" w:rsidRPr="009F385B" w:rsidRDefault="00D9676B" w:rsidP="00D9676B">
      <w:pPr>
        <w:pStyle w:val="ListParagraph"/>
        <w:rPr>
          <w:sz w:val="24"/>
          <w:szCs w:val="24"/>
          <w:lang w:val="bg-BG"/>
        </w:rPr>
      </w:pPr>
    </w:p>
    <w:p w14:paraId="5BA4822C" w14:textId="7BF6DFA9" w:rsidR="00D30DAA" w:rsidRPr="009F385B" w:rsidRDefault="006C70FA" w:rsidP="003F16F2">
      <w:pPr>
        <w:pStyle w:val="ListParagraph"/>
        <w:widowControl/>
        <w:numPr>
          <w:ilvl w:val="0"/>
          <w:numId w:val="5"/>
        </w:numPr>
        <w:autoSpaceDE/>
        <w:autoSpaceDN/>
        <w:adjustRightInd/>
        <w:spacing w:before="108" w:after="160" w:line="276" w:lineRule="auto"/>
        <w:jc w:val="both"/>
        <w:rPr>
          <w:b/>
          <w:bCs/>
          <w:sz w:val="24"/>
          <w:szCs w:val="24"/>
          <w:lang w:val="bg-BG"/>
        </w:rPr>
      </w:pPr>
      <w:r w:rsidRPr="009F385B">
        <w:rPr>
          <w:sz w:val="24"/>
          <w:szCs w:val="24"/>
          <w:lang w:val="bg-BG"/>
        </w:rPr>
        <w:t xml:space="preserve">Поради това, че удълбочаването </w:t>
      </w:r>
      <w:r w:rsidR="00297BD6" w:rsidRPr="009F385B">
        <w:rPr>
          <w:sz w:val="24"/>
          <w:szCs w:val="24"/>
          <w:lang w:val="bg-BG"/>
        </w:rPr>
        <w:t>н</w:t>
      </w:r>
      <w:r w:rsidRPr="009F385B">
        <w:rPr>
          <w:sz w:val="24"/>
          <w:szCs w:val="24"/>
          <w:lang w:val="bg-BG"/>
        </w:rPr>
        <w:t xml:space="preserve">е </w:t>
      </w:r>
      <w:r w:rsidR="00297BD6" w:rsidRPr="009F385B">
        <w:rPr>
          <w:sz w:val="24"/>
          <w:szCs w:val="24"/>
          <w:lang w:val="bg-BG"/>
        </w:rPr>
        <w:t>е</w:t>
      </w:r>
      <w:r w:rsidR="00136DB6" w:rsidRPr="009F385B">
        <w:rPr>
          <w:sz w:val="24"/>
          <w:szCs w:val="24"/>
          <w:lang w:val="bg-BG"/>
        </w:rPr>
        <w:t xml:space="preserve"> планирано, започвало и</w:t>
      </w:r>
      <w:r w:rsidR="00297BD6" w:rsidRPr="009F385B">
        <w:rPr>
          <w:sz w:val="24"/>
          <w:szCs w:val="24"/>
          <w:lang w:val="bg-BG"/>
        </w:rPr>
        <w:t xml:space="preserve"> </w:t>
      </w:r>
      <w:r w:rsidRPr="009F385B">
        <w:rPr>
          <w:sz w:val="24"/>
          <w:szCs w:val="24"/>
          <w:lang w:val="bg-BG"/>
        </w:rPr>
        <w:t>извършено</w:t>
      </w:r>
      <w:r w:rsidR="00136DB6" w:rsidRPr="009F385B">
        <w:rPr>
          <w:sz w:val="24"/>
          <w:szCs w:val="24"/>
          <w:lang w:val="bg-BG"/>
        </w:rPr>
        <w:t xml:space="preserve"> </w:t>
      </w:r>
      <w:r w:rsidR="00297BD6" w:rsidRPr="009F385B">
        <w:rPr>
          <w:sz w:val="24"/>
          <w:szCs w:val="24"/>
          <w:lang w:val="bg-BG"/>
        </w:rPr>
        <w:t xml:space="preserve">в началната част на проекта – входа към каналите при Аспарухов мост, и </w:t>
      </w:r>
      <w:r w:rsidR="0098329D" w:rsidRPr="009F385B">
        <w:rPr>
          <w:sz w:val="24"/>
          <w:szCs w:val="24"/>
          <w:lang w:val="bg-BG"/>
        </w:rPr>
        <w:t>в</w:t>
      </w:r>
      <w:r w:rsidR="00297BD6" w:rsidRPr="009F385B">
        <w:rPr>
          <w:sz w:val="24"/>
          <w:szCs w:val="24"/>
          <w:lang w:val="bg-BG"/>
        </w:rPr>
        <w:t xml:space="preserve"> неговата крайна </w:t>
      </w:r>
      <w:r w:rsidR="0098329D" w:rsidRPr="009F385B">
        <w:rPr>
          <w:sz w:val="24"/>
          <w:szCs w:val="24"/>
          <w:lang w:val="bg-BG"/>
        </w:rPr>
        <w:t>точка</w:t>
      </w:r>
      <w:r w:rsidR="00297BD6" w:rsidRPr="009F385B">
        <w:rPr>
          <w:sz w:val="24"/>
          <w:szCs w:val="24"/>
          <w:lang w:val="bg-BG"/>
        </w:rPr>
        <w:t xml:space="preserve"> – кейовете на "Варна-запад", а е реализиран</w:t>
      </w:r>
      <w:r w:rsidR="0098329D" w:rsidRPr="009F385B">
        <w:rPr>
          <w:sz w:val="24"/>
          <w:szCs w:val="24"/>
          <w:lang w:val="bg-BG"/>
        </w:rPr>
        <w:t>о</w:t>
      </w:r>
      <w:r w:rsidR="00297BD6" w:rsidRPr="009F385B">
        <w:rPr>
          <w:sz w:val="24"/>
          <w:szCs w:val="24"/>
          <w:lang w:val="bg-BG"/>
        </w:rPr>
        <w:t xml:space="preserve"> само в средната му част, включително е завършен пътят до пристанището на ТЕЦ "Варна", </w:t>
      </w:r>
      <w:r w:rsidR="0048437E" w:rsidRPr="009F385B">
        <w:rPr>
          <w:b/>
          <w:bCs/>
          <w:sz w:val="24"/>
          <w:szCs w:val="24"/>
          <w:lang w:val="bg-BG"/>
        </w:rPr>
        <w:t xml:space="preserve">се </w:t>
      </w:r>
      <w:r w:rsidR="00297BD6" w:rsidRPr="009F385B">
        <w:rPr>
          <w:b/>
          <w:bCs/>
          <w:sz w:val="24"/>
          <w:szCs w:val="24"/>
          <w:lang w:val="bg-BG"/>
        </w:rPr>
        <w:t xml:space="preserve">налага извършване на проверка </w:t>
      </w:r>
      <w:r w:rsidR="00136DB6" w:rsidRPr="009F385B">
        <w:rPr>
          <w:b/>
          <w:bCs/>
          <w:sz w:val="24"/>
          <w:szCs w:val="24"/>
          <w:lang w:val="bg-BG"/>
        </w:rPr>
        <w:t>как е извършено планирането, изготвен ли е изобщо план на проект от такъв мащаб, изготвена ли е финансово-икономическа обосновка,</w:t>
      </w:r>
      <w:r w:rsidR="00297BD6" w:rsidRPr="009F385B">
        <w:rPr>
          <w:b/>
          <w:bCs/>
          <w:sz w:val="24"/>
          <w:szCs w:val="24"/>
          <w:lang w:val="bg-BG"/>
        </w:rPr>
        <w:t xml:space="preserve"> </w:t>
      </w:r>
      <w:r w:rsidR="00851E7D" w:rsidRPr="009F385B">
        <w:rPr>
          <w:b/>
          <w:bCs/>
          <w:sz w:val="24"/>
          <w:szCs w:val="24"/>
        </w:rPr>
        <w:t xml:space="preserve">изследвани </w:t>
      </w:r>
      <w:r w:rsidR="00851E7D" w:rsidRPr="009F385B">
        <w:rPr>
          <w:b/>
          <w:bCs/>
          <w:sz w:val="24"/>
          <w:szCs w:val="24"/>
          <w:lang w:val="bg-BG"/>
        </w:rPr>
        <w:t>л</w:t>
      </w:r>
      <w:r w:rsidR="00851E7D" w:rsidRPr="009F385B">
        <w:rPr>
          <w:b/>
          <w:bCs/>
          <w:sz w:val="24"/>
          <w:szCs w:val="24"/>
        </w:rPr>
        <w:t>и</w:t>
      </w:r>
      <w:r w:rsidR="00851E7D" w:rsidRPr="009F385B">
        <w:rPr>
          <w:b/>
          <w:bCs/>
          <w:sz w:val="24"/>
          <w:szCs w:val="24"/>
          <w:lang w:val="bg-BG"/>
        </w:rPr>
        <w:t xml:space="preserve"> са</w:t>
      </w:r>
      <w:r w:rsidR="00851E7D" w:rsidRPr="009F385B">
        <w:rPr>
          <w:b/>
          <w:bCs/>
          <w:sz w:val="24"/>
          <w:szCs w:val="24"/>
        </w:rPr>
        <w:t xml:space="preserve"> социално-икономическите ползи</w:t>
      </w:r>
      <w:r w:rsidR="00851E7D" w:rsidRPr="009F385B">
        <w:rPr>
          <w:b/>
          <w:bCs/>
          <w:sz w:val="24"/>
          <w:szCs w:val="24"/>
          <w:lang w:val="bg-BG"/>
        </w:rPr>
        <w:t xml:space="preserve"> от </w:t>
      </w:r>
      <w:r w:rsidR="0098329D" w:rsidRPr="009F385B">
        <w:rPr>
          <w:b/>
          <w:bCs/>
          <w:sz w:val="24"/>
          <w:szCs w:val="24"/>
          <w:lang w:val="bg-BG"/>
        </w:rPr>
        <w:t>проекта</w:t>
      </w:r>
      <w:r w:rsidR="00136DB6" w:rsidRPr="009F385B">
        <w:rPr>
          <w:b/>
          <w:bCs/>
          <w:sz w:val="24"/>
          <w:szCs w:val="24"/>
          <w:lang w:val="bg-BG"/>
        </w:rPr>
        <w:t xml:space="preserve"> и налице ли са всички тези </w:t>
      </w:r>
      <w:r w:rsidR="0098329D" w:rsidRPr="009F385B">
        <w:rPr>
          <w:b/>
          <w:bCs/>
          <w:sz w:val="24"/>
          <w:szCs w:val="24"/>
          <w:lang w:val="bg-BG"/>
        </w:rPr>
        <w:t>предпоставки</w:t>
      </w:r>
      <w:r w:rsidR="00136DB6" w:rsidRPr="009F385B">
        <w:rPr>
          <w:b/>
          <w:bCs/>
          <w:sz w:val="24"/>
          <w:szCs w:val="24"/>
          <w:lang w:val="bg-BG"/>
        </w:rPr>
        <w:t xml:space="preserve"> преди разрешаване на трансфер на държавни средства</w:t>
      </w:r>
      <w:r w:rsidR="00851E7D" w:rsidRPr="009F385B">
        <w:rPr>
          <w:b/>
          <w:bCs/>
          <w:sz w:val="24"/>
          <w:szCs w:val="24"/>
          <w:lang w:val="bg-BG"/>
        </w:rPr>
        <w:t>.</w:t>
      </w:r>
      <w:r w:rsidR="00D9676B" w:rsidRPr="009F385B">
        <w:rPr>
          <w:b/>
          <w:bCs/>
          <w:sz w:val="24"/>
          <w:szCs w:val="24"/>
          <w:lang w:val="bg-BG"/>
        </w:rPr>
        <w:t xml:space="preserve"> </w:t>
      </w:r>
    </w:p>
    <w:p w14:paraId="410468B8" w14:textId="77777777" w:rsidR="00853E6D" w:rsidRPr="009F385B" w:rsidRDefault="00853E6D" w:rsidP="00853E6D">
      <w:pPr>
        <w:pStyle w:val="ListParagraph"/>
        <w:rPr>
          <w:b/>
          <w:sz w:val="24"/>
          <w:szCs w:val="24"/>
          <w:lang w:val="bg-BG"/>
        </w:rPr>
      </w:pPr>
    </w:p>
    <w:p w14:paraId="12543F8B" w14:textId="350E4E03" w:rsidR="0055380B" w:rsidRPr="009F385B" w:rsidRDefault="00D514FC" w:rsidP="005C7878">
      <w:pPr>
        <w:widowControl/>
        <w:autoSpaceDE/>
        <w:autoSpaceDN/>
        <w:adjustRightInd/>
        <w:spacing w:after="160" w:line="259" w:lineRule="auto"/>
        <w:ind w:left="284" w:firstLine="567"/>
        <w:jc w:val="both"/>
        <w:rPr>
          <w:sz w:val="24"/>
          <w:szCs w:val="24"/>
          <w:lang w:val="bg-BG"/>
        </w:rPr>
      </w:pPr>
      <w:r w:rsidRPr="009F385B">
        <w:rPr>
          <w:sz w:val="24"/>
          <w:szCs w:val="24"/>
          <w:lang w:val="bg-BG"/>
        </w:rPr>
        <w:t xml:space="preserve">Във връзка с установените факти и обстоятелства възникват основателни съмнения за </w:t>
      </w:r>
      <w:r w:rsidRPr="009F385B">
        <w:rPr>
          <w:b/>
          <w:bCs/>
          <w:sz w:val="24"/>
          <w:szCs w:val="24"/>
          <w:lang w:val="bg-BG"/>
        </w:rPr>
        <w:t>незаконосъобразно упражняване на правомощия и дейности</w:t>
      </w:r>
      <w:r w:rsidRPr="009F385B">
        <w:rPr>
          <w:sz w:val="24"/>
          <w:szCs w:val="24"/>
          <w:lang w:val="bg-BG"/>
        </w:rPr>
        <w:t xml:space="preserve"> в следните посоки:</w:t>
      </w:r>
    </w:p>
    <w:p w14:paraId="0CF66BA7" w14:textId="630FC494" w:rsidR="00F231DF" w:rsidRPr="009F385B" w:rsidRDefault="00916722" w:rsidP="005C7878">
      <w:pPr>
        <w:pStyle w:val="Default"/>
        <w:numPr>
          <w:ilvl w:val="0"/>
          <w:numId w:val="8"/>
        </w:numPr>
        <w:ind w:left="851" w:hanging="567"/>
        <w:rPr>
          <w:b/>
          <w:bCs/>
        </w:rPr>
      </w:pPr>
      <w:r w:rsidRPr="009F385B">
        <w:rPr>
          <w:b/>
          <w:bCs/>
          <w:lang w:val="bg-BG"/>
        </w:rPr>
        <w:t xml:space="preserve">Изводи за </w:t>
      </w:r>
      <w:r w:rsidRPr="009F385B">
        <w:rPr>
          <w:b/>
          <w:lang w:val="bg-BG"/>
        </w:rPr>
        <w:t>нарушения</w:t>
      </w:r>
      <w:r w:rsidRPr="009F385B">
        <w:rPr>
          <w:b/>
          <w:bCs/>
          <w:lang w:val="bg-BG"/>
        </w:rPr>
        <w:t xml:space="preserve"> на нормативната уредба </w:t>
      </w:r>
    </w:p>
    <w:p w14:paraId="6EF54F15" w14:textId="77777777" w:rsidR="00396FAC" w:rsidRPr="009F385B" w:rsidRDefault="00396FAC" w:rsidP="00396FAC">
      <w:pPr>
        <w:pStyle w:val="ListParagraph"/>
        <w:widowControl/>
        <w:autoSpaceDE/>
        <w:autoSpaceDN/>
        <w:adjustRightInd/>
        <w:spacing w:after="160" w:line="259" w:lineRule="auto"/>
        <w:ind w:left="1080"/>
        <w:jc w:val="both"/>
        <w:rPr>
          <w:b/>
          <w:bCs/>
          <w:sz w:val="24"/>
          <w:szCs w:val="24"/>
        </w:rPr>
      </w:pPr>
    </w:p>
    <w:p w14:paraId="2DA35A2B" w14:textId="012EC98E" w:rsidR="00BF51CB" w:rsidRPr="009F385B" w:rsidRDefault="0096747F" w:rsidP="00BF51CB">
      <w:pPr>
        <w:pStyle w:val="ListParagraph"/>
        <w:widowControl/>
        <w:numPr>
          <w:ilvl w:val="0"/>
          <w:numId w:val="15"/>
        </w:numPr>
        <w:autoSpaceDE/>
        <w:autoSpaceDN/>
        <w:adjustRightInd/>
        <w:spacing w:before="108" w:after="160" w:line="276" w:lineRule="auto"/>
        <w:jc w:val="both"/>
        <w:rPr>
          <w:i/>
          <w:iCs/>
          <w:sz w:val="23"/>
          <w:szCs w:val="23"/>
        </w:rPr>
      </w:pPr>
      <w:r w:rsidRPr="009F385B">
        <w:rPr>
          <w:sz w:val="24"/>
          <w:szCs w:val="24"/>
          <w:lang w:val="bg-BG"/>
        </w:rPr>
        <w:t>Държавното предприятие „Пристанищна инфраструктура“ е публичен възложител</w:t>
      </w:r>
      <w:r w:rsidR="007B390D" w:rsidRPr="009F385B">
        <w:rPr>
          <w:sz w:val="24"/>
          <w:szCs w:val="24"/>
          <w:lang w:val="bg-BG"/>
        </w:rPr>
        <w:t xml:space="preserve"> по смисъла на чл. 5 от ЗОП</w:t>
      </w:r>
      <w:r w:rsidRPr="009F385B">
        <w:rPr>
          <w:sz w:val="24"/>
          <w:szCs w:val="24"/>
          <w:lang w:val="bg-BG"/>
        </w:rPr>
        <w:t xml:space="preserve">. </w:t>
      </w:r>
      <w:r w:rsidR="006B4AD0" w:rsidRPr="009F385B">
        <w:rPr>
          <w:sz w:val="24"/>
          <w:szCs w:val="24"/>
          <w:lang w:val="bg-BG"/>
        </w:rPr>
        <w:t>Удълбочаването</w:t>
      </w:r>
      <w:r w:rsidRPr="009F385B">
        <w:rPr>
          <w:sz w:val="24"/>
          <w:szCs w:val="24"/>
          <w:lang w:val="bg-BG"/>
        </w:rPr>
        <w:t xml:space="preserve"> на плавателни</w:t>
      </w:r>
      <w:r w:rsidR="00883269" w:rsidRPr="009F385B">
        <w:rPr>
          <w:sz w:val="24"/>
          <w:szCs w:val="24"/>
          <w:lang w:val="bg-BG"/>
        </w:rPr>
        <w:t>те</w:t>
      </w:r>
      <w:r w:rsidRPr="009F385B">
        <w:rPr>
          <w:sz w:val="24"/>
          <w:szCs w:val="24"/>
          <w:lang w:val="bg-BG"/>
        </w:rPr>
        <w:t xml:space="preserve"> канали в пристанище Варна по своята същност представлява</w:t>
      </w:r>
      <w:r w:rsidR="00883269" w:rsidRPr="009F385B">
        <w:rPr>
          <w:sz w:val="24"/>
          <w:szCs w:val="24"/>
          <w:lang w:val="bg-BG"/>
        </w:rPr>
        <w:t xml:space="preserve"> извършване на</w:t>
      </w:r>
      <w:r w:rsidRPr="009F385B">
        <w:rPr>
          <w:sz w:val="24"/>
          <w:szCs w:val="24"/>
          <w:lang w:val="bg-BG"/>
        </w:rPr>
        <w:t xml:space="preserve"> строителн</w:t>
      </w:r>
      <w:r w:rsidR="00883269" w:rsidRPr="009F385B">
        <w:rPr>
          <w:sz w:val="24"/>
          <w:szCs w:val="24"/>
          <w:lang w:val="bg-BG"/>
        </w:rPr>
        <w:t>и</w:t>
      </w:r>
      <w:r w:rsidRPr="009F385B">
        <w:rPr>
          <w:sz w:val="24"/>
          <w:szCs w:val="24"/>
          <w:lang w:val="bg-BG"/>
        </w:rPr>
        <w:t xml:space="preserve"> дейност</w:t>
      </w:r>
      <w:r w:rsidR="00883269" w:rsidRPr="009F385B">
        <w:rPr>
          <w:sz w:val="24"/>
          <w:szCs w:val="24"/>
          <w:lang w:val="bg-BG"/>
        </w:rPr>
        <w:t>и</w:t>
      </w:r>
      <w:r w:rsidR="006B4AD0" w:rsidRPr="009F385B">
        <w:rPr>
          <w:sz w:val="24"/>
          <w:szCs w:val="24"/>
          <w:lang w:val="bg-BG"/>
        </w:rPr>
        <w:t xml:space="preserve"> по смисъла на ЗУТ</w:t>
      </w:r>
      <w:r w:rsidR="00883269" w:rsidRPr="009F385B">
        <w:rPr>
          <w:sz w:val="24"/>
          <w:szCs w:val="24"/>
          <w:lang w:val="bg-BG"/>
        </w:rPr>
        <w:t xml:space="preserve">. </w:t>
      </w:r>
      <w:r w:rsidR="006B4AD0" w:rsidRPr="009F385B">
        <w:rPr>
          <w:sz w:val="24"/>
          <w:szCs w:val="24"/>
          <w:lang w:val="bg-BG"/>
        </w:rPr>
        <w:t>Съгласно чл</w:t>
      </w:r>
      <w:r w:rsidR="00883269" w:rsidRPr="009F385B">
        <w:rPr>
          <w:sz w:val="24"/>
          <w:szCs w:val="24"/>
          <w:lang w:val="bg-BG"/>
        </w:rPr>
        <w:t>. 3 от ЗОП с</w:t>
      </w:r>
      <w:r w:rsidR="006B4AD0" w:rsidRPr="009F385B">
        <w:rPr>
          <w:sz w:val="24"/>
          <w:szCs w:val="24"/>
          <w:lang w:val="bg-BG"/>
        </w:rPr>
        <w:t>троителството е</w:t>
      </w:r>
      <w:r w:rsidR="00E34C09" w:rsidRPr="009F385B">
        <w:rPr>
          <w:sz w:val="24"/>
          <w:szCs w:val="24"/>
          <w:lang w:val="bg-BG"/>
        </w:rPr>
        <w:t xml:space="preserve"> един от</w:t>
      </w:r>
      <w:r w:rsidR="00883269" w:rsidRPr="009F385B">
        <w:rPr>
          <w:sz w:val="24"/>
          <w:szCs w:val="24"/>
          <w:lang w:val="bg-BG"/>
        </w:rPr>
        <w:t xml:space="preserve"> обектите на обществени поръчки</w:t>
      </w:r>
      <w:r w:rsidR="006B4AD0" w:rsidRPr="009F385B">
        <w:rPr>
          <w:sz w:val="24"/>
          <w:szCs w:val="24"/>
          <w:lang w:val="bg-BG"/>
        </w:rPr>
        <w:t xml:space="preserve">. </w:t>
      </w:r>
      <w:r w:rsidR="00883269" w:rsidRPr="009F385B">
        <w:rPr>
          <w:sz w:val="24"/>
          <w:szCs w:val="24"/>
          <w:lang w:val="bg-BG"/>
        </w:rPr>
        <w:t xml:space="preserve">Поради това ДППИ е задължено </w:t>
      </w:r>
      <w:r w:rsidR="00E34C09" w:rsidRPr="009F385B">
        <w:rPr>
          <w:sz w:val="24"/>
          <w:szCs w:val="24"/>
          <w:lang w:val="bg-BG"/>
        </w:rPr>
        <w:t xml:space="preserve">при възлагане дейностите по изпълнение на проекта по </w:t>
      </w:r>
      <w:r w:rsidR="00E34C09" w:rsidRPr="009F385B">
        <w:rPr>
          <w:sz w:val="24"/>
          <w:szCs w:val="24"/>
          <w:lang w:val="bg-BG"/>
        </w:rPr>
        <w:lastRenderedPageBreak/>
        <w:t>удълбочаване на плавателните канали</w:t>
      </w:r>
      <w:r w:rsidR="006B4AD0" w:rsidRPr="009F385B">
        <w:rPr>
          <w:sz w:val="24"/>
          <w:szCs w:val="24"/>
          <w:lang w:val="bg-BG"/>
        </w:rPr>
        <w:t xml:space="preserve"> </w:t>
      </w:r>
      <w:r w:rsidR="00D641B0" w:rsidRPr="009F385B">
        <w:rPr>
          <w:sz w:val="24"/>
          <w:szCs w:val="24"/>
          <w:lang w:val="bg-BG"/>
        </w:rPr>
        <w:t xml:space="preserve">да спази правилата на ЗОП при възлагане на обществените поръчки. В случая </w:t>
      </w:r>
      <w:r w:rsidR="001B4557" w:rsidRPr="009F385B">
        <w:rPr>
          <w:sz w:val="24"/>
          <w:szCs w:val="24"/>
          <w:lang w:val="bg-BG"/>
        </w:rPr>
        <w:t xml:space="preserve">изпълнението е възложено без провеждане на процедура за обществена поръчка, а чрез т.нар. „in house“ възлагане, което представлява едно от изключенията, при които не се прилага ЗОП. Чрез прилагане на </w:t>
      </w:r>
      <w:r w:rsidR="00AA0758" w:rsidRPr="009F385B">
        <w:rPr>
          <w:sz w:val="24"/>
          <w:szCs w:val="24"/>
          <w:lang w:val="bg-BG"/>
        </w:rPr>
        <w:t>изключението на чл. 14, ал. 1, т. 6</w:t>
      </w:r>
      <w:r w:rsidR="00E8631F" w:rsidRPr="009F385B">
        <w:rPr>
          <w:sz w:val="24"/>
          <w:szCs w:val="24"/>
          <w:lang w:val="bg-BG"/>
        </w:rPr>
        <w:t>, предл.</w:t>
      </w:r>
      <w:r w:rsidR="00BF51CB" w:rsidRPr="009F385B">
        <w:rPr>
          <w:sz w:val="24"/>
          <w:szCs w:val="24"/>
          <w:lang w:val="bg-BG"/>
        </w:rPr>
        <w:t xml:space="preserve"> 2-ро</w:t>
      </w:r>
      <w:r w:rsidR="00AA0758" w:rsidRPr="009F385B">
        <w:rPr>
          <w:sz w:val="24"/>
          <w:szCs w:val="24"/>
          <w:lang w:val="bg-BG"/>
        </w:rPr>
        <w:t xml:space="preserve"> от ЗОП (</w:t>
      </w:r>
      <w:r w:rsidR="00AA0758" w:rsidRPr="009F385B">
        <w:rPr>
          <w:i/>
          <w:iCs/>
          <w:sz w:val="24"/>
          <w:szCs w:val="24"/>
          <w:lang w:val="bg-BG"/>
        </w:rPr>
        <w:t xml:space="preserve">Публичните възложители не прилагат закона: когато юридическо лице, върху което възложителят упражнява контрол, подобен на този, който упражнява върху собствените си структурни звена, възлага поръчки на друго юридическо лице, контролирано от същия възложител и </w:t>
      </w:r>
      <w:r w:rsidR="007B390D" w:rsidRPr="009F385B">
        <w:rPr>
          <w:i/>
          <w:iCs/>
          <w:sz w:val="24"/>
          <w:szCs w:val="24"/>
          <w:lang w:val="bg-BG"/>
        </w:rPr>
        <w:t>с</w:t>
      </w:r>
      <w:r w:rsidR="00AA0758" w:rsidRPr="009F385B">
        <w:rPr>
          <w:i/>
          <w:iCs/>
          <w:sz w:val="24"/>
          <w:szCs w:val="24"/>
          <w:lang w:val="bg-BG"/>
        </w:rPr>
        <w:t>а изпълнителя са изпълнени условията: повече от 80 на сто от дейността на юридическото лице да е формирана от изпълнението на дейности, възложени от възложителя или негови обособени структури или от други юридически лица, контролирани от възложителя; в юридическото лице - изпълнител, да няма пряко частно капиталово участие; по изключение се допуска пряко частно капиталово участие, когато такова се изисква от разпоредби на националното законодателство, в съответствие с ДЕС и ДФЕС, и то не е свързано с контролни или блокиращи правомощия и не оказва решаващо влияние върху дейността на юридическото лице</w:t>
      </w:r>
      <w:r w:rsidR="00AA0758" w:rsidRPr="009F385B">
        <w:rPr>
          <w:rFonts w:ascii="Verdana" w:hAnsi="Verdana"/>
          <w:color w:val="000000"/>
          <w:sz w:val="18"/>
          <w:szCs w:val="18"/>
          <w:shd w:val="clear" w:color="auto" w:fill="FEFEFE"/>
          <w:lang w:val="bg-BG"/>
        </w:rPr>
        <w:t>)</w:t>
      </w:r>
      <w:r w:rsidR="00BF51CB" w:rsidRPr="009F385B">
        <w:t xml:space="preserve"> </w:t>
      </w:r>
      <w:r w:rsidR="00BF51CB" w:rsidRPr="009F385B">
        <w:rPr>
          <w:sz w:val="24"/>
          <w:szCs w:val="24"/>
          <w:lang w:val="bg-BG"/>
        </w:rPr>
        <w:t>целият публичен ресурс, с който се финансира изпълнението на проекта се насочва към едно дружество</w:t>
      </w:r>
      <w:r w:rsidR="006905E0" w:rsidRPr="009F385B">
        <w:rPr>
          <w:sz w:val="24"/>
          <w:szCs w:val="24"/>
          <w:lang w:val="bg-BG"/>
        </w:rPr>
        <w:t xml:space="preserve"> – ТСВ ЕАД</w:t>
      </w:r>
      <w:r w:rsidR="00E17EA9" w:rsidRPr="009F385B">
        <w:rPr>
          <w:sz w:val="24"/>
          <w:szCs w:val="24"/>
        </w:rPr>
        <w:t xml:space="preserve">. </w:t>
      </w:r>
      <w:r w:rsidR="00E17EA9" w:rsidRPr="009F385B">
        <w:rPr>
          <w:sz w:val="24"/>
          <w:szCs w:val="24"/>
          <w:lang w:val="bg-BG"/>
        </w:rPr>
        <w:t>За законосъобразното позоваване на изключението по чл. 14</w:t>
      </w:r>
      <w:r w:rsidR="00661C49">
        <w:rPr>
          <w:sz w:val="24"/>
          <w:szCs w:val="24"/>
          <w:lang w:val="bg-BG"/>
        </w:rPr>
        <w:t>,</w:t>
      </w:r>
      <w:r w:rsidR="00E17EA9" w:rsidRPr="009F385B">
        <w:rPr>
          <w:sz w:val="24"/>
          <w:szCs w:val="24"/>
          <w:lang w:val="bg-BG"/>
        </w:rPr>
        <w:t xml:space="preserve"> ал.</w:t>
      </w:r>
      <w:r w:rsidR="00661C49">
        <w:rPr>
          <w:sz w:val="24"/>
          <w:szCs w:val="24"/>
          <w:lang w:val="bg-BG"/>
        </w:rPr>
        <w:t xml:space="preserve"> </w:t>
      </w:r>
      <w:r w:rsidR="00E17EA9" w:rsidRPr="009F385B">
        <w:rPr>
          <w:sz w:val="24"/>
          <w:szCs w:val="24"/>
          <w:lang w:val="bg-BG"/>
        </w:rPr>
        <w:t>2</w:t>
      </w:r>
      <w:r w:rsidR="00661C49">
        <w:rPr>
          <w:sz w:val="24"/>
          <w:szCs w:val="24"/>
          <w:lang w:val="bg-BG"/>
        </w:rPr>
        <w:t>,</w:t>
      </w:r>
      <w:r w:rsidR="00E17EA9" w:rsidRPr="009F385B">
        <w:rPr>
          <w:sz w:val="24"/>
          <w:szCs w:val="24"/>
          <w:lang w:val="bg-BG"/>
        </w:rPr>
        <w:t xml:space="preserve"> т.</w:t>
      </w:r>
      <w:r w:rsidR="00661C49">
        <w:rPr>
          <w:sz w:val="24"/>
          <w:szCs w:val="24"/>
          <w:lang w:val="bg-BG"/>
        </w:rPr>
        <w:t xml:space="preserve"> </w:t>
      </w:r>
      <w:r w:rsidR="00E17EA9" w:rsidRPr="009F385B">
        <w:rPr>
          <w:sz w:val="24"/>
          <w:szCs w:val="24"/>
          <w:lang w:val="bg-BG"/>
        </w:rPr>
        <w:t>6</w:t>
      </w:r>
      <w:r w:rsidR="00661C49">
        <w:rPr>
          <w:sz w:val="24"/>
          <w:szCs w:val="24"/>
          <w:lang w:val="bg-BG"/>
        </w:rPr>
        <w:t>,</w:t>
      </w:r>
      <w:r w:rsidR="00E17EA9" w:rsidRPr="009F385B">
        <w:rPr>
          <w:sz w:val="24"/>
          <w:szCs w:val="24"/>
          <w:lang w:val="bg-BG"/>
        </w:rPr>
        <w:t xml:space="preserve"> предл. 2-ро от ЗОП</w:t>
      </w:r>
      <w:r w:rsidR="00BF51CB" w:rsidRPr="009F385B">
        <w:rPr>
          <w:sz w:val="24"/>
          <w:szCs w:val="24"/>
          <w:lang w:val="bg-BG"/>
        </w:rPr>
        <w:t xml:space="preserve">, </w:t>
      </w:r>
      <w:r w:rsidR="00E17EA9" w:rsidRPr="009F385B">
        <w:rPr>
          <w:sz w:val="24"/>
          <w:szCs w:val="24"/>
          <w:lang w:val="bg-BG"/>
        </w:rPr>
        <w:t>обаче не е достатъчно само обстоятелството, че ДППИ и ТСВ</w:t>
      </w:r>
      <w:r w:rsidR="00661C49">
        <w:rPr>
          <w:sz w:val="24"/>
          <w:szCs w:val="24"/>
          <w:lang w:val="bg-BG"/>
        </w:rPr>
        <w:t xml:space="preserve"> ЕАД</w:t>
      </w:r>
      <w:r w:rsidR="00E17EA9" w:rsidRPr="009F385B">
        <w:rPr>
          <w:sz w:val="24"/>
          <w:szCs w:val="24"/>
          <w:lang w:val="bg-BG"/>
        </w:rPr>
        <w:t xml:space="preserve"> са контролирани от общ принципал – министър</w:t>
      </w:r>
      <w:r w:rsidR="00661C49">
        <w:rPr>
          <w:sz w:val="24"/>
          <w:szCs w:val="24"/>
          <w:lang w:val="bg-BG"/>
        </w:rPr>
        <w:t>а</w:t>
      </w:r>
      <w:r w:rsidR="00E17EA9" w:rsidRPr="009F385B">
        <w:rPr>
          <w:sz w:val="24"/>
          <w:szCs w:val="24"/>
          <w:lang w:val="bg-BG"/>
        </w:rPr>
        <w:t xml:space="preserve"> на транспорта. Необходимо е също така, ТСВ</w:t>
      </w:r>
      <w:r w:rsidR="00661C49">
        <w:rPr>
          <w:sz w:val="24"/>
          <w:szCs w:val="24"/>
          <w:lang w:val="bg-BG"/>
        </w:rPr>
        <w:t xml:space="preserve"> ЕАД</w:t>
      </w:r>
      <w:r w:rsidR="00E17EA9" w:rsidRPr="009F385B">
        <w:rPr>
          <w:sz w:val="24"/>
          <w:szCs w:val="24"/>
          <w:lang w:val="bg-BG"/>
        </w:rPr>
        <w:t xml:space="preserve"> </w:t>
      </w:r>
      <w:r w:rsidR="00BF51CB" w:rsidRPr="009F385B">
        <w:rPr>
          <w:sz w:val="24"/>
          <w:szCs w:val="24"/>
          <w:lang w:val="bg-BG"/>
        </w:rPr>
        <w:t>доказано да разполага с необходимите ресурси и капацитет за изпълнение на възложените му дейности, като законът не предвижда възможност за превъзлагане на дейност</w:t>
      </w:r>
      <w:r w:rsidR="00E17EA9" w:rsidRPr="009F385B">
        <w:rPr>
          <w:sz w:val="24"/>
          <w:szCs w:val="24"/>
          <w:lang w:val="bg-BG"/>
        </w:rPr>
        <w:t xml:space="preserve">та (изцяло или частично) </w:t>
      </w:r>
      <w:r w:rsidR="00BF51CB" w:rsidRPr="009F385B">
        <w:rPr>
          <w:sz w:val="24"/>
          <w:szCs w:val="24"/>
          <w:lang w:val="bg-BG"/>
        </w:rPr>
        <w:t>на други изпълнители.</w:t>
      </w:r>
    </w:p>
    <w:p w14:paraId="7E780ACF" w14:textId="77777777" w:rsidR="00A83B23" w:rsidRPr="009F385B" w:rsidRDefault="00A83B23" w:rsidP="00A83B23">
      <w:pPr>
        <w:pStyle w:val="ListParagraph"/>
        <w:widowControl/>
        <w:autoSpaceDE/>
        <w:autoSpaceDN/>
        <w:adjustRightInd/>
        <w:spacing w:before="108" w:after="160" w:line="276" w:lineRule="auto"/>
        <w:jc w:val="both"/>
        <w:rPr>
          <w:i/>
          <w:iCs/>
          <w:sz w:val="23"/>
          <w:szCs w:val="23"/>
        </w:rPr>
      </w:pPr>
    </w:p>
    <w:p w14:paraId="363F7844" w14:textId="04B5F8B1" w:rsidR="007F09B3" w:rsidRPr="00BE0C9A" w:rsidRDefault="00DC0205" w:rsidP="00711FE4">
      <w:pPr>
        <w:pStyle w:val="ListParagraph"/>
        <w:widowControl/>
        <w:numPr>
          <w:ilvl w:val="0"/>
          <w:numId w:val="15"/>
        </w:numPr>
        <w:autoSpaceDE/>
        <w:autoSpaceDN/>
        <w:adjustRightInd/>
        <w:spacing w:before="108" w:after="160" w:line="276" w:lineRule="auto"/>
        <w:jc w:val="both"/>
        <w:rPr>
          <w:sz w:val="24"/>
          <w:szCs w:val="24"/>
          <w:lang w:val="bg-BG"/>
        </w:rPr>
      </w:pPr>
      <w:r w:rsidRPr="009F385B">
        <w:rPr>
          <w:sz w:val="24"/>
          <w:szCs w:val="24"/>
          <w:lang w:val="bg-BG"/>
        </w:rPr>
        <w:t>На първо място</w:t>
      </w:r>
      <w:r w:rsidR="006905E0" w:rsidRPr="009F385B">
        <w:rPr>
          <w:sz w:val="24"/>
          <w:szCs w:val="24"/>
          <w:lang w:val="bg-BG"/>
        </w:rPr>
        <w:t xml:space="preserve">, </w:t>
      </w:r>
      <w:r w:rsidR="00303F89" w:rsidRPr="009F385B">
        <w:rPr>
          <w:b/>
          <w:bCs/>
          <w:sz w:val="24"/>
          <w:szCs w:val="24"/>
          <w:lang w:val="bg-BG"/>
        </w:rPr>
        <w:t>ДППИ нарушава правилата на ЗОП и възлага изпълнение на строителни дейности незаконосъобразно</w:t>
      </w:r>
      <w:r w:rsidR="00CB06DE" w:rsidRPr="009F385B">
        <w:rPr>
          <w:b/>
          <w:bCs/>
          <w:sz w:val="24"/>
          <w:szCs w:val="24"/>
          <w:lang w:val="bg-BG"/>
        </w:rPr>
        <w:t xml:space="preserve"> поради липсата на капацитет</w:t>
      </w:r>
      <w:r w:rsidR="0019534E" w:rsidRPr="009F385B">
        <w:rPr>
          <w:b/>
          <w:bCs/>
          <w:sz w:val="24"/>
          <w:szCs w:val="24"/>
          <w:lang w:val="bg-BG"/>
        </w:rPr>
        <w:t xml:space="preserve"> на дружеството ТСВ ЕАД</w:t>
      </w:r>
      <w:r w:rsidR="00CB06DE" w:rsidRPr="009F385B">
        <w:rPr>
          <w:b/>
          <w:bCs/>
          <w:sz w:val="24"/>
          <w:szCs w:val="24"/>
          <w:lang w:val="bg-BG"/>
        </w:rPr>
        <w:t xml:space="preserve"> за изпълнение дейностите по удълбочаване на плавателните канали</w:t>
      </w:r>
      <w:r w:rsidR="00CB06DE" w:rsidRPr="009F385B">
        <w:rPr>
          <w:sz w:val="24"/>
          <w:szCs w:val="24"/>
          <w:lang w:val="bg-BG"/>
        </w:rPr>
        <w:t xml:space="preserve">, тъй като както беше посочено по-горе, основната му дейност е изграждането </w:t>
      </w:r>
      <w:r w:rsidR="007F09B3" w:rsidRPr="009F385B">
        <w:rPr>
          <w:sz w:val="24"/>
          <w:szCs w:val="24"/>
          <w:lang w:val="bg-BG"/>
        </w:rPr>
        <w:t xml:space="preserve">на </w:t>
      </w:r>
      <w:r w:rsidR="00CB06DE" w:rsidRPr="009F385B">
        <w:rPr>
          <w:sz w:val="24"/>
          <w:szCs w:val="24"/>
          <w:lang w:val="bg-BG"/>
        </w:rPr>
        <w:t>обекти, които се движат по релси, и поддръжката им. Същото няма никакъв опит, нито ресурси да извършва строителни дейности по изграждане на водни канали. Именно това предопределя порочност</w:t>
      </w:r>
      <w:r w:rsidR="00303F89" w:rsidRPr="009F385B">
        <w:rPr>
          <w:sz w:val="24"/>
          <w:szCs w:val="24"/>
          <w:lang w:val="bg-BG"/>
        </w:rPr>
        <w:t>та</w:t>
      </w:r>
      <w:r w:rsidR="00CB06DE" w:rsidRPr="009F385B">
        <w:rPr>
          <w:sz w:val="24"/>
          <w:szCs w:val="24"/>
          <w:lang w:val="bg-BG"/>
        </w:rPr>
        <w:t xml:space="preserve"> на възлагането, което поради невъзможност да бъде изпълнено</w:t>
      </w:r>
      <w:r w:rsidR="00BD3DD5" w:rsidRPr="009F385B">
        <w:rPr>
          <w:sz w:val="24"/>
          <w:szCs w:val="24"/>
          <w:lang w:val="bg-BG"/>
        </w:rPr>
        <w:t>,</w:t>
      </w:r>
      <w:r w:rsidR="00CB06DE" w:rsidRPr="009F385B">
        <w:rPr>
          <w:sz w:val="24"/>
          <w:szCs w:val="24"/>
          <w:lang w:val="bg-BG"/>
        </w:rPr>
        <w:t xml:space="preserve"> </w:t>
      </w:r>
      <w:r w:rsidR="007F09B3" w:rsidRPr="009F385B">
        <w:rPr>
          <w:sz w:val="24"/>
          <w:szCs w:val="24"/>
          <w:lang w:val="bg-BG"/>
        </w:rPr>
        <w:t xml:space="preserve">обективно </w:t>
      </w:r>
      <w:r w:rsidR="00CB06DE" w:rsidRPr="009F385B">
        <w:rPr>
          <w:sz w:val="24"/>
          <w:szCs w:val="24"/>
          <w:lang w:val="bg-BG"/>
        </w:rPr>
        <w:t xml:space="preserve">налага превъзлагане на изпълнението. </w:t>
      </w:r>
      <w:r w:rsidR="0019534E" w:rsidRPr="00BE0C9A">
        <w:rPr>
          <w:sz w:val="24"/>
          <w:szCs w:val="24"/>
          <w:lang w:val="bg-BG"/>
        </w:rPr>
        <w:t>Предвид липсата на капацитет ТСВ ЕАД превъзлага изпълнението, като публична информация относно сключените договори</w:t>
      </w:r>
      <w:r w:rsidR="00817ED3" w:rsidRPr="00BE0C9A">
        <w:rPr>
          <w:sz w:val="24"/>
          <w:szCs w:val="24"/>
          <w:lang w:val="bg-BG"/>
        </w:rPr>
        <w:t xml:space="preserve">, както и такава за последвалото превъзлагане, не е налична. </w:t>
      </w:r>
      <w:r w:rsidR="00643DB7" w:rsidRPr="00BE0C9A">
        <w:rPr>
          <w:sz w:val="24"/>
          <w:szCs w:val="24"/>
          <w:lang w:val="bg-BG"/>
        </w:rPr>
        <w:t xml:space="preserve">Със сключването на договорите с третите лица възложената по облекчен ред по ЗОП поръчка е превъзложена, първоначално определеният изпълнител (ТСВ ЕАД) се заменя с други лица, без в закона да е предвидена такава възможност, като по този начин изпълнителят по договора е заменен с трети лица, </w:t>
      </w:r>
      <w:r w:rsidR="007F09B3" w:rsidRPr="00BE0C9A">
        <w:rPr>
          <w:sz w:val="24"/>
          <w:szCs w:val="24"/>
          <w:lang w:val="bg-BG"/>
        </w:rPr>
        <w:t xml:space="preserve">за </w:t>
      </w:r>
      <w:r w:rsidR="00643DB7" w:rsidRPr="00BE0C9A">
        <w:rPr>
          <w:sz w:val="24"/>
          <w:szCs w:val="24"/>
          <w:lang w:val="bg-BG"/>
        </w:rPr>
        <w:t xml:space="preserve">които </w:t>
      </w:r>
      <w:r w:rsidR="007F09B3" w:rsidRPr="00BE0C9A">
        <w:rPr>
          <w:sz w:val="24"/>
          <w:szCs w:val="24"/>
          <w:lang w:val="bg-BG"/>
        </w:rPr>
        <w:t>няма данни да</w:t>
      </w:r>
      <w:r w:rsidR="00643DB7" w:rsidRPr="00BE0C9A">
        <w:rPr>
          <w:sz w:val="24"/>
          <w:szCs w:val="24"/>
          <w:lang w:val="bg-BG"/>
        </w:rPr>
        <w:t xml:space="preserve"> отговарят на условията на чл. 14, ал. 1, т. 6 от ЗОП.</w:t>
      </w:r>
      <w:r w:rsidR="00856C3E" w:rsidRPr="00BE0C9A">
        <w:rPr>
          <w:sz w:val="24"/>
          <w:szCs w:val="24"/>
          <w:lang w:val="bg-BG"/>
        </w:rPr>
        <w:t xml:space="preserve"> Превъзлагането е незаконно, по арг. от изричната забрана, съдържаща се в чл. 16 от ЗОП</w:t>
      </w:r>
      <w:r w:rsidR="002411AF" w:rsidRPr="00BE0C9A">
        <w:rPr>
          <w:sz w:val="24"/>
          <w:szCs w:val="24"/>
          <w:lang w:val="bg-BG"/>
        </w:rPr>
        <w:t>,</w:t>
      </w:r>
      <w:r w:rsidR="00856C3E" w:rsidRPr="00BE0C9A">
        <w:rPr>
          <w:sz w:val="24"/>
          <w:szCs w:val="24"/>
          <w:lang w:val="bg-BG"/>
        </w:rPr>
        <w:t xml:space="preserve"> възложителите да се позовават на изключенията по чл. 13 – 15 от ЗОП, когато не са налице указаните в закона основания.</w:t>
      </w:r>
      <w:r w:rsidR="002411AF" w:rsidRPr="00BE0C9A">
        <w:rPr>
          <w:sz w:val="24"/>
          <w:szCs w:val="24"/>
          <w:lang w:val="bg-BG"/>
        </w:rPr>
        <w:t xml:space="preserve"> </w:t>
      </w:r>
    </w:p>
    <w:p w14:paraId="3BF5A012" w14:textId="77777777" w:rsidR="007F09B3" w:rsidRPr="00BE0C9A" w:rsidRDefault="007F09B3" w:rsidP="00BE0C9A">
      <w:pPr>
        <w:pStyle w:val="ListParagraph"/>
        <w:widowControl/>
        <w:numPr>
          <w:ilvl w:val="0"/>
          <w:numId w:val="15"/>
        </w:numPr>
        <w:autoSpaceDE/>
        <w:autoSpaceDN/>
        <w:adjustRightInd/>
        <w:spacing w:before="108" w:after="160" w:line="276" w:lineRule="auto"/>
        <w:jc w:val="both"/>
        <w:rPr>
          <w:sz w:val="24"/>
          <w:szCs w:val="24"/>
          <w:lang w:val="bg-BG"/>
        </w:rPr>
      </w:pPr>
    </w:p>
    <w:p w14:paraId="6E3E0960" w14:textId="0909C690" w:rsidR="006E3DD6" w:rsidRPr="009F385B" w:rsidRDefault="007F09B3" w:rsidP="00B0107A">
      <w:pPr>
        <w:pStyle w:val="ListParagraph"/>
        <w:widowControl/>
        <w:numPr>
          <w:ilvl w:val="0"/>
          <w:numId w:val="15"/>
        </w:numPr>
        <w:autoSpaceDE/>
        <w:autoSpaceDN/>
        <w:adjustRightInd/>
        <w:spacing w:before="108" w:after="160" w:line="276" w:lineRule="auto"/>
        <w:jc w:val="both"/>
        <w:rPr>
          <w:i/>
          <w:iCs/>
          <w:sz w:val="23"/>
          <w:szCs w:val="23"/>
        </w:rPr>
      </w:pPr>
      <w:r w:rsidRPr="009F385B">
        <w:rPr>
          <w:b/>
          <w:bCs/>
          <w:sz w:val="23"/>
          <w:szCs w:val="23"/>
          <w:lang w:val="bg-BG"/>
        </w:rPr>
        <w:lastRenderedPageBreak/>
        <w:t xml:space="preserve">На следващо място, превъзлагането от ТСВ на частни изпълнители („ЕС Билд“ ДЗЗД и други) е опорочено и на още едно, самостоятелно основание. </w:t>
      </w:r>
      <w:r w:rsidR="002411AF" w:rsidRPr="009F385B">
        <w:rPr>
          <w:sz w:val="23"/>
          <w:szCs w:val="23"/>
          <w:lang w:val="bg-BG"/>
        </w:rPr>
        <w:t>ТСВ ЕАД</w:t>
      </w:r>
      <w:r w:rsidRPr="009F385B">
        <w:rPr>
          <w:sz w:val="23"/>
          <w:szCs w:val="23"/>
          <w:lang w:val="bg-BG"/>
        </w:rPr>
        <w:t xml:space="preserve"> </w:t>
      </w:r>
      <w:r w:rsidR="002411AF" w:rsidRPr="009F385B">
        <w:rPr>
          <w:sz w:val="23"/>
          <w:szCs w:val="23"/>
          <w:lang w:val="bg-BG"/>
        </w:rPr>
        <w:t xml:space="preserve">също е възложител </w:t>
      </w:r>
      <w:r w:rsidRPr="009F385B">
        <w:rPr>
          <w:sz w:val="23"/>
          <w:szCs w:val="23"/>
          <w:lang w:val="bg-BG"/>
        </w:rPr>
        <w:t xml:space="preserve">по смисъла на чл. 5, ал. 1, т. 14 от ЗОП </w:t>
      </w:r>
      <w:r w:rsidR="002411AF" w:rsidRPr="009F385B">
        <w:rPr>
          <w:sz w:val="23"/>
          <w:szCs w:val="23"/>
          <w:lang w:val="bg-BG"/>
        </w:rPr>
        <w:t>по ЗОП</w:t>
      </w:r>
      <w:r w:rsidRPr="009F385B">
        <w:rPr>
          <w:sz w:val="23"/>
          <w:szCs w:val="23"/>
          <w:lang w:val="bg-BG"/>
        </w:rPr>
        <w:t xml:space="preserve">, тъй като отговоря на дефиницията за публичноправна организация по </w:t>
      </w:r>
      <w:r w:rsidR="002411AF" w:rsidRPr="009F385B">
        <w:rPr>
          <w:sz w:val="23"/>
          <w:szCs w:val="23"/>
          <w:lang w:val="bg-BG"/>
        </w:rPr>
        <w:t>§ 2, т. 43 от ДР на ЗОП</w:t>
      </w:r>
      <w:r w:rsidRPr="009F385B">
        <w:rPr>
          <w:sz w:val="23"/>
          <w:szCs w:val="23"/>
          <w:lang w:val="bg-BG"/>
        </w:rPr>
        <w:t xml:space="preserve">. </w:t>
      </w:r>
      <w:r w:rsidR="002F3757" w:rsidRPr="009F385B">
        <w:rPr>
          <w:sz w:val="23"/>
          <w:szCs w:val="23"/>
          <w:lang w:val="bg-BG"/>
        </w:rPr>
        <w:t>Качеството му на възложител по ЗОП е видно от сайта на дружеството. С</w:t>
      </w:r>
      <w:r w:rsidR="002411AF" w:rsidRPr="009F385B">
        <w:rPr>
          <w:sz w:val="23"/>
          <w:szCs w:val="23"/>
          <w:lang w:val="bg-BG"/>
        </w:rPr>
        <w:t>ледователно</w:t>
      </w:r>
      <w:r w:rsidR="002F3757" w:rsidRPr="009F385B">
        <w:rPr>
          <w:sz w:val="23"/>
          <w:szCs w:val="23"/>
          <w:lang w:val="bg-BG"/>
        </w:rPr>
        <w:t xml:space="preserve"> дори и да имаше законово основание да превъзложи </w:t>
      </w:r>
      <w:r w:rsidR="002F3757" w:rsidRPr="009F385B">
        <w:rPr>
          <w:sz w:val="23"/>
          <w:szCs w:val="23"/>
        </w:rPr>
        <w:t xml:space="preserve">in-house </w:t>
      </w:r>
      <w:r w:rsidR="002F3757" w:rsidRPr="009F385B">
        <w:rPr>
          <w:sz w:val="23"/>
          <w:szCs w:val="23"/>
          <w:lang w:val="bg-BG"/>
        </w:rPr>
        <w:t>възложената му дейност по удълбочаване на каналите, то ТСВ е следвало да направи това единствено по реда на ЗОП. Възложителите по ЗОП</w:t>
      </w:r>
      <w:r w:rsidR="002411AF" w:rsidRPr="009F385B">
        <w:rPr>
          <w:sz w:val="23"/>
          <w:szCs w:val="23"/>
          <w:lang w:val="bg-BG"/>
        </w:rPr>
        <w:t xml:space="preserve"> няма</w:t>
      </w:r>
      <w:r w:rsidR="002F3757" w:rsidRPr="009F385B">
        <w:rPr>
          <w:sz w:val="23"/>
          <w:szCs w:val="23"/>
          <w:lang w:val="bg-BG"/>
        </w:rPr>
        <w:t>т</w:t>
      </w:r>
      <w:r w:rsidR="002411AF" w:rsidRPr="009F385B">
        <w:rPr>
          <w:sz w:val="23"/>
          <w:szCs w:val="23"/>
          <w:lang w:val="bg-BG"/>
        </w:rPr>
        <w:t xml:space="preserve"> право да се позовава</w:t>
      </w:r>
      <w:r w:rsidR="002F3757" w:rsidRPr="009F385B">
        <w:rPr>
          <w:sz w:val="23"/>
          <w:szCs w:val="23"/>
          <w:lang w:val="bg-BG"/>
        </w:rPr>
        <w:t>т</w:t>
      </w:r>
      <w:r w:rsidR="002411AF" w:rsidRPr="009F385B">
        <w:rPr>
          <w:sz w:val="23"/>
          <w:szCs w:val="23"/>
          <w:lang w:val="bg-BG"/>
        </w:rPr>
        <w:t xml:space="preserve"> на вътрешни правила при избор на изпълнител при възлагане на дейности, представляващи обект на обществени поръчки и не са налице изключенията по чл. 13 – 15 от ЗОП. </w:t>
      </w:r>
      <w:r w:rsidR="002F3757" w:rsidRPr="009F385B">
        <w:rPr>
          <w:sz w:val="23"/>
          <w:szCs w:val="23"/>
          <w:lang w:val="bg-BG"/>
        </w:rPr>
        <w:t>В случая, както става ясно от изявлението на министър Георги Тодоров, и</w:t>
      </w:r>
      <w:r w:rsidR="002411AF" w:rsidRPr="009F385B">
        <w:rPr>
          <w:sz w:val="23"/>
          <w:szCs w:val="23"/>
          <w:lang w:val="bg-BG"/>
        </w:rPr>
        <w:t>зпълнителят</w:t>
      </w:r>
      <w:r w:rsidR="00643DB7" w:rsidRPr="009F385B">
        <w:rPr>
          <w:sz w:val="23"/>
          <w:szCs w:val="23"/>
          <w:lang w:val="bg-BG"/>
        </w:rPr>
        <w:t xml:space="preserve"> </w:t>
      </w:r>
      <w:r w:rsidR="002411AF" w:rsidRPr="009F385B">
        <w:rPr>
          <w:sz w:val="23"/>
          <w:szCs w:val="23"/>
          <w:lang w:val="bg-BG"/>
        </w:rPr>
        <w:t>е</w:t>
      </w:r>
      <w:r w:rsidR="00643DB7" w:rsidRPr="009F385B">
        <w:rPr>
          <w:sz w:val="23"/>
          <w:szCs w:val="23"/>
          <w:lang w:val="bg-BG"/>
        </w:rPr>
        <w:t xml:space="preserve"> избран </w:t>
      </w:r>
      <w:r w:rsidR="002F3757" w:rsidRPr="009F385B">
        <w:rPr>
          <w:sz w:val="23"/>
          <w:szCs w:val="23"/>
          <w:lang w:val="bg-BG"/>
        </w:rPr>
        <w:t xml:space="preserve">„от списък“, </w:t>
      </w:r>
      <w:r w:rsidR="00643DB7" w:rsidRPr="009F385B">
        <w:rPr>
          <w:sz w:val="23"/>
          <w:szCs w:val="23"/>
          <w:lang w:val="bg-BG"/>
        </w:rPr>
        <w:t xml:space="preserve">без провеждане на процедури за възлагане на обществени поръчки, </w:t>
      </w:r>
      <w:r w:rsidR="00856C3E" w:rsidRPr="009F385B">
        <w:rPr>
          <w:sz w:val="23"/>
          <w:szCs w:val="23"/>
          <w:lang w:val="bg-BG"/>
        </w:rPr>
        <w:t xml:space="preserve">а </w:t>
      </w:r>
      <w:r w:rsidR="00643DB7" w:rsidRPr="009F385B">
        <w:rPr>
          <w:sz w:val="23"/>
          <w:szCs w:val="23"/>
          <w:lang w:val="bg-BG"/>
        </w:rPr>
        <w:t xml:space="preserve">посредством прилагането на </w:t>
      </w:r>
      <w:r w:rsidR="002F3757" w:rsidRPr="009F385B">
        <w:rPr>
          <w:sz w:val="23"/>
          <w:szCs w:val="23"/>
          <w:lang w:val="bg-BG"/>
        </w:rPr>
        <w:t>„</w:t>
      </w:r>
      <w:r w:rsidR="00643DB7" w:rsidRPr="009F385B">
        <w:rPr>
          <w:sz w:val="23"/>
          <w:szCs w:val="23"/>
          <w:lang w:val="bg-BG"/>
        </w:rPr>
        <w:t>вътрешн</w:t>
      </w:r>
      <w:r w:rsidR="002F3757" w:rsidRPr="009F385B">
        <w:rPr>
          <w:sz w:val="23"/>
          <w:szCs w:val="23"/>
          <w:lang w:val="bg-BG"/>
        </w:rPr>
        <w:t>и</w:t>
      </w:r>
      <w:r w:rsidR="00643DB7" w:rsidRPr="009F385B">
        <w:rPr>
          <w:sz w:val="23"/>
          <w:szCs w:val="23"/>
          <w:lang w:val="bg-BG"/>
        </w:rPr>
        <w:t xml:space="preserve"> правила</w:t>
      </w:r>
      <w:r w:rsidR="002F3757" w:rsidRPr="009F385B">
        <w:rPr>
          <w:sz w:val="23"/>
          <w:szCs w:val="23"/>
          <w:lang w:val="bg-BG"/>
        </w:rPr>
        <w:t>“. Подобно възлагане е в грубо нарушение на ЗОП и въведените с него принципи за ефективно разходване на публични сре</w:t>
      </w:r>
      <w:r w:rsidR="006E3DD6" w:rsidRPr="009F385B">
        <w:rPr>
          <w:sz w:val="23"/>
          <w:szCs w:val="23"/>
          <w:lang w:val="bg-BG"/>
        </w:rPr>
        <w:t xml:space="preserve">дства. </w:t>
      </w:r>
      <w:r w:rsidR="00303F89" w:rsidRPr="009F385B">
        <w:rPr>
          <w:sz w:val="23"/>
          <w:szCs w:val="23"/>
          <w:lang w:val="bg-BG"/>
        </w:rPr>
        <w:t xml:space="preserve">Това нарушение </w:t>
      </w:r>
      <w:r w:rsidR="00817ED3" w:rsidRPr="009F385B">
        <w:rPr>
          <w:sz w:val="23"/>
          <w:szCs w:val="23"/>
          <w:lang w:val="bg-BG"/>
        </w:rPr>
        <w:t>вод</w:t>
      </w:r>
      <w:r w:rsidR="00303F89" w:rsidRPr="009F385B">
        <w:rPr>
          <w:sz w:val="23"/>
          <w:szCs w:val="23"/>
          <w:lang w:val="bg-BG"/>
        </w:rPr>
        <w:t>и</w:t>
      </w:r>
      <w:r w:rsidR="00817ED3" w:rsidRPr="009F385B">
        <w:rPr>
          <w:sz w:val="23"/>
          <w:szCs w:val="23"/>
          <w:lang w:val="bg-BG"/>
        </w:rPr>
        <w:t xml:space="preserve"> до неосигуряване на конкуренция и прозрачност при избора на външни изпълнители, концентрация на значителни средства в ограничен кръг от фирми, липса на възможност за контрол от страна на компетентните органи върху действията по определяне на външни контрагенти и др., което не осигурява увереност, че публичните ресурси, с които се финансира изпълнението на инфраструктурните проекти се разходват достатъчно икономично, ефективно и ефикасно.</w:t>
      </w:r>
      <w:r w:rsidR="006E3DD6" w:rsidRPr="009F385B">
        <w:rPr>
          <w:sz w:val="23"/>
          <w:szCs w:val="23"/>
          <w:lang w:val="bg-BG"/>
        </w:rPr>
        <w:t xml:space="preserve"> Точно напротив, видно от изложеното, в конкретния случай е похарчена сума в размер на 3 пъти пазарната цена за частично изпълнение на проект, чието цялостно изпълнение е технически невъзможно и/или икономически нецелесъобразно, като при това изпълнената част от проекта не ползва държавното пристанище Варна Запад, а евентуално, в бъдещ момент би могла да ползва единствено Пристанище ТЕЦ Езерово. </w:t>
      </w:r>
    </w:p>
    <w:p w14:paraId="5EFA9072" w14:textId="77777777" w:rsidR="006E3DD6" w:rsidRPr="009F385B" w:rsidRDefault="006E3DD6" w:rsidP="006E3DD6">
      <w:pPr>
        <w:pStyle w:val="ListParagraph"/>
        <w:widowControl/>
        <w:autoSpaceDE/>
        <w:autoSpaceDN/>
        <w:adjustRightInd/>
        <w:spacing w:before="108" w:after="160" w:line="276" w:lineRule="auto"/>
        <w:jc w:val="both"/>
        <w:rPr>
          <w:i/>
          <w:iCs/>
          <w:sz w:val="23"/>
          <w:szCs w:val="23"/>
        </w:rPr>
      </w:pPr>
    </w:p>
    <w:p w14:paraId="4126665A" w14:textId="5BF913FB" w:rsidR="002411AF" w:rsidRPr="009F385B" w:rsidRDefault="00C718FE" w:rsidP="0066300D">
      <w:pPr>
        <w:pStyle w:val="ListParagraph"/>
        <w:widowControl/>
        <w:numPr>
          <w:ilvl w:val="0"/>
          <w:numId w:val="15"/>
        </w:numPr>
        <w:autoSpaceDE/>
        <w:autoSpaceDN/>
        <w:adjustRightInd/>
        <w:spacing w:before="108" w:after="160" w:line="276" w:lineRule="auto"/>
        <w:jc w:val="both"/>
        <w:rPr>
          <w:b/>
          <w:bCs/>
          <w:i/>
          <w:iCs/>
          <w:sz w:val="23"/>
          <w:szCs w:val="23"/>
        </w:rPr>
      </w:pPr>
      <w:r w:rsidRPr="009F385B">
        <w:rPr>
          <w:sz w:val="23"/>
          <w:szCs w:val="23"/>
          <w:lang w:val="bg-BG"/>
        </w:rPr>
        <w:t xml:space="preserve">Гореизброените нарушения при прилагане на ЗОП </w:t>
      </w:r>
      <w:r w:rsidRPr="009F385B">
        <w:rPr>
          <w:b/>
          <w:bCs/>
          <w:sz w:val="23"/>
          <w:szCs w:val="23"/>
          <w:lang w:val="bg-BG"/>
        </w:rPr>
        <w:t>налагат извършване на проверка и проследяване законността на всички</w:t>
      </w:r>
      <w:r w:rsidR="00250C3C" w:rsidRPr="009F385B">
        <w:rPr>
          <w:b/>
          <w:bCs/>
          <w:sz w:val="23"/>
          <w:szCs w:val="23"/>
          <w:lang w:val="bg-BG"/>
        </w:rPr>
        <w:t xml:space="preserve"> основания за</w:t>
      </w:r>
      <w:r w:rsidRPr="009F385B">
        <w:rPr>
          <w:b/>
          <w:bCs/>
          <w:sz w:val="23"/>
          <w:szCs w:val="23"/>
          <w:lang w:val="bg-BG"/>
        </w:rPr>
        <w:t xml:space="preserve"> финансови преводи по проекта – по пътя от решението за отпускане на 220 млн. лв. с бюджета за 2020 г. до договорите с крайните изпълнители, както и </w:t>
      </w:r>
      <w:r w:rsidR="00B76AC5" w:rsidRPr="009F385B">
        <w:rPr>
          <w:b/>
          <w:bCs/>
          <w:sz w:val="23"/>
          <w:szCs w:val="23"/>
          <w:lang w:val="bg-BG"/>
        </w:rPr>
        <w:t xml:space="preserve">каква част от сумите </w:t>
      </w:r>
      <w:r w:rsidR="009164F2" w:rsidRPr="009F385B">
        <w:rPr>
          <w:b/>
          <w:bCs/>
          <w:sz w:val="23"/>
          <w:szCs w:val="23"/>
          <w:lang w:val="bg-BG"/>
        </w:rPr>
        <w:t xml:space="preserve">към кои лица са преведени и </w:t>
      </w:r>
      <w:r w:rsidR="00B76AC5" w:rsidRPr="009F385B">
        <w:rPr>
          <w:b/>
          <w:bCs/>
          <w:sz w:val="23"/>
          <w:szCs w:val="23"/>
          <w:lang w:val="bg-BG"/>
        </w:rPr>
        <w:t>за какво са разходвани.</w:t>
      </w:r>
    </w:p>
    <w:p w14:paraId="359B0EDB" w14:textId="5234E787" w:rsidR="006E3DD6" w:rsidRPr="009F385B" w:rsidRDefault="006E3DD6" w:rsidP="006E3DD6">
      <w:pPr>
        <w:pStyle w:val="ListParagraph"/>
        <w:rPr>
          <w:sz w:val="23"/>
          <w:szCs w:val="23"/>
          <w:lang w:val="bg-BG"/>
        </w:rPr>
      </w:pPr>
    </w:p>
    <w:p w14:paraId="3FC9B80F" w14:textId="0DBDDB9A" w:rsidR="00B76AC5" w:rsidRPr="009F385B" w:rsidRDefault="00B76AC5" w:rsidP="0066300D">
      <w:pPr>
        <w:pStyle w:val="ListParagraph"/>
        <w:widowControl/>
        <w:numPr>
          <w:ilvl w:val="0"/>
          <w:numId w:val="15"/>
        </w:numPr>
        <w:autoSpaceDE/>
        <w:autoSpaceDN/>
        <w:adjustRightInd/>
        <w:spacing w:before="108" w:after="160" w:line="276" w:lineRule="auto"/>
        <w:jc w:val="both"/>
        <w:rPr>
          <w:i/>
          <w:iCs/>
          <w:sz w:val="23"/>
          <w:szCs w:val="23"/>
        </w:rPr>
      </w:pPr>
      <w:r w:rsidRPr="009F385B">
        <w:rPr>
          <w:sz w:val="23"/>
          <w:szCs w:val="23"/>
          <w:lang w:val="bg-BG"/>
        </w:rPr>
        <w:t xml:space="preserve">Предвид изначалната невъзможност за осъществяване на проекта без допълнително планиране, проектиране и финансиране на невъзможността за удълбочаване в три точки от проекта </w:t>
      </w:r>
      <w:r w:rsidRPr="009F385B">
        <w:rPr>
          <w:b/>
          <w:bCs/>
          <w:sz w:val="23"/>
          <w:szCs w:val="23"/>
          <w:lang w:val="bg-BG"/>
        </w:rPr>
        <w:t>се налага извършване на проверка относно целесъобразността на разходване на държавните ресурси</w:t>
      </w:r>
      <w:r w:rsidR="00454F19" w:rsidRPr="009F385B">
        <w:rPr>
          <w:b/>
          <w:bCs/>
          <w:sz w:val="23"/>
          <w:szCs w:val="23"/>
          <w:lang w:val="bg-BG"/>
        </w:rPr>
        <w:t xml:space="preserve"> и налице ли са вреди и в какъв размер за държавния бюджет поради тази изначална невъзможност.</w:t>
      </w:r>
    </w:p>
    <w:p w14:paraId="2032813D" w14:textId="77777777" w:rsidR="00E80355" w:rsidRPr="009F385B" w:rsidRDefault="00E80355" w:rsidP="00E80355">
      <w:pPr>
        <w:pStyle w:val="ListParagraph"/>
        <w:rPr>
          <w:i/>
          <w:iCs/>
          <w:sz w:val="23"/>
          <w:szCs w:val="23"/>
        </w:rPr>
      </w:pPr>
    </w:p>
    <w:p w14:paraId="479E5512" w14:textId="6581FD99" w:rsidR="00E80355" w:rsidRPr="009F385B" w:rsidRDefault="001C586C" w:rsidP="0066300D">
      <w:pPr>
        <w:pStyle w:val="ListParagraph"/>
        <w:widowControl/>
        <w:numPr>
          <w:ilvl w:val="0"/>
          <w:numId w:val="15"/>
        </w:numPr>
        <w:autoSpaceDE/>
        <w:autoSpaceDN/>
        <w:adjustRightInd/>
        <w:spacing w:before="108" w:after="160" w:line="276" w:lineRule="auto"/>
        <w:jc w:val="both"/>
        <w:rPr>
          <w:i/>
          <w:iCs/>
          <w:sz w:val="23"/>
          <w:szCs w:val="23"/>
        </w:rPr>
      </w:pPr>
      <w:r w:rsidRPr="009F385B">
        <w:rPr>
          <w:sz w:val="23"/>
          <w:szCs w:val="23"/>
          <w:lang w:val="bg-BG"/>
        </w:rPr>
        <w:t>Предвид становището на ДНСК и АДФИ за допуснати нарушения и престъпления по време на строителството, с</w:t>
      </w:r>
      <w:r w:rsidR="009164F2" w:rsidRPr="009F385B">
        <w:rPr>
          <w:sz w:val="23"/>
          <w:szCs w:val="23"/>
          <w:lang w:val="bg-BG"/>
        </w:rPr>
        <w:t xml:space="preserve">ледва да се извърши </w:t>
      </w:r>
      <w:r w:rsidRPr="009F385B">
        <w:rPr>
          <w:sz w:val="23"/>
          <w:szCs w:val="23"/>
          <w:lang w:val="bg-BG"/>
        </w:rPr>
        <w:t xml:space="preserve">проверка за това </w:t>
      </w:r>
      <w:r w:rsidRPr="009F385B">
        <w:rPr>
          <w:b/>
          <w:bCs/>
          <w:sz w:val="23"/>
          <w:szCs w:val="23"/>
          <w:lang w:val="bg-BG"/>
        </w:rPr>
        <w:t>кой, на какво основание е извършвал строителни дейности в Канал 1 и Канал 2 на Пристанище Варна Запад, кой и на какво основание е изготвял и подписвал актове и протоколи по време на строителството</w:t>
      </w:r>
      <w:r w:rsidRPr="009F385B">
        <w:rPr>
          <w:sz w:val="23"/>
          <w:szCs w:val="23"/>
          <w:lang w:val="bg-BG"/>
        </w:rPr>
        <w:t xml:space="preserve"> и в случай, че действително се установят данни за измама или други престъпления, отговорните лица да бъдат привлечени към наказателна отговорност. </w:t>
      </w:r>
    </w:p>
    <w:p w14:paraId="46CC1E77" w14:textId="77777777" w:rsidR="001C586C" w:rsidRPr="009F385B" w:rsidRDefault="001C586C" w:rsidP="001C586C">
      <w:pPr>
        <w:pStyle w:val="ListParagraph"/>
        <w:rPr>
          <w:i/>
          <w:iCs/>
          <w:sz w:val="23"/>
          <w:szCs w:val="23"/>
        </w:rPr>
      </w:pPr>
    </w:p>
    <w:p w14:paraId="48D8F8C3" w14:textId="6AC516B3" w:rsidR="001C586C" w:rsidRPr="009F385B" w:rsidRDefault="009164F2" w:rsidP="0066300D">
      <w:pPr>
        <w:pStyle w:val="ListParagraph"/>
        <w:widowControl/>
        <w:numPr>
          <w:ilvl w:val="0"/>
          <w:numId w:val="15"/>
        </w:numPr>
        <w:autoSpaceDE/>
        <w:autoSpaceDN/>
        <w:adjustRightInd/>
        <w:spacing w:before="108" w:after="160" w:line="276" w:lineRule="auto"/>
        <w:jc w:val="both"/>
        <w:rPr>
          <w:i/>
          <w:iCs/>
          <w:sz w:val="23"/>
          <w:szCs w:val="23"/>
        </w:rPr>
      </w:pPr>
      <w:r w:rsidRPr="009F385B">
        <w:rPr>
          <w:sz w:val="23"/>
          <w:szCs w:val="23"/>
          <w:lang w:val="bg-BG"/>
        </w:rPr>
        <w:t xml:space="preserve">Предвид публичната информация, че страните по </w:t>
      </w:r>
      <w:r w:rsidRPr="009F385B">
        <w:rPr>
          <w:b/>
          <w:bCs/>
          <w:sz w:val="23"/>
          <w:szCs w:val="23"/>
          <w:lang w:val="bg-BG"/>
        </w:rPr>
        <w:t>последващите договори ТСВ ЕАД и ЕС Билд ДЗЗД отказват достъп до сключените от тях договори</w:t>
      </w:r>
      <w:r w:rsidRPr="009F385B">
        <w:rPr>
          <w:sz w:val="23"/>
          <w:szCs w:val="23"/>
          <w:lang w:val="bg-BG"/>
        </w:rPr>
        <w:t>, следва да се изискат отново същите с цел установяване на поетите задължения и понесените от бюджета вреди</w:t>
      </w:r>
      <w:r w:rsidR="000C03DF" w:rsidRPr="009F385B">
        <w:rPr>
          <w:sz w:val="23"/>
          <w:szCs w:val="23"/>
          <w:lang w:val="bg-BG"/>
        </w:rPr>
        <w:t xml:space="preserve">, като в случай на отказ се предприемат действия по ангажиране наказателната отговорност на лицата. </w:t>
      </w:r>
    </w:p>
    <w:p w14:paraId="1DDD71D6" w14:textId="77777777" w:rsidR="00575DE3" w:rsidRPr="009F385B" w:rsidRDefault="00575DE3" w:rsidP="00575DE3">
      <w:pPr>
        <w:widowControl/>
        <w:autoSpaceDE/>
        <w:autoSpaceDN/>
        <w:adjustRightInd/>
        <w:spacing w:after="160" w:line="276" w:lineRule="auto"/>
        <w:ind w:firstLine="630"/>
        <w:jc w:val="both"/>
        <w:rPr>
          <w:sz w:val="24"/>
          <w:szCs w:val="24"/>
          <w:lang w:val="bg-BG"/>
        </w:rPr>
      </w:pPr>
      <w:bookmarkStart w:id="2" w:name="_Hlk6392351"/>
    </w:p>
    <w:p w14:paraId="3DB90A93" w14:textId="15ABF956" w:rsidR="00575DE3" w:rsidRPr="009F385B" w:rsidRDefault="00575DE3" w:rsidP="00575DE3">
      <w:pPr>
        <w:widowControl/>
        <w:autoSpaceDE/>
        <w:autoSpaceDN/>
        <w:adjustRightInd/>
        <w:spacing w:after="160" w:line="276" w:lineRule="auto"/>
        <w:ind w:firstLine="630"/>
        <w:jc w:val="both"/>
        <w:rPr>
          <w:sz w:val="24"/>
          <w:szCs w:val="24"/>
          <w:lang w:val="bg-BG"/>
        </w:rPr>
      </w:pPr>
      <w:r w:rsidRPr="009F385B">
        <w:rPr>
          <w:sz w:val="24"/>
          <w:szCs w:val="24"/>
          <w:lang w:val="bg-BG"/>
        </w:rPr>
        <w:t xml:space="preserve">УВАЖАЕМИ </w:t>
      </w:r>
      <w:r w:rsidR="00E36E6B">
        <w:rPr>
          <w:sz w:val="24"/>
          <w:szCs w:val="24"/>
          <w:lang w:val="bg-BG"/>
        </w:rPr>
        <w:t>НАРОДНИ ПРЕДСТАВИТЕЛИ</w:t>
      </w:r>
      <w:r w:rsidRPr="009F385B">
        <w:rPr>
          <w:sz w:val="24"/>
          <w:szCs w:val="24"/>
          <w:lang w:val="bg-BG"/>
        </w:rPr>
        <w:t xml:space="preserve">, </w:t>
      </w:r>
    </w:p>
    <w:p w14:paraId="0AA1AFC2" w14:textId="0FB466AF" w:rsidR="00C239E8" w:rsidRPr="009F385B" w:rsidRDefault="00C239E8" w:rsidP="00575DE3">
      <w:pPr>
        <w:widowControl/>
        <w:autoSpaceDE/>
        <w:autoSpaceDN/>
        <w:adjustRightInd/>
        <w:spacing w:after="160" w:line="276" w:lineRule="auto"/>
        <w:ind w:firstLine="630"/>
        <w:jc w:val="both"/>
        <w:rPr>
          <w:sz w:val="24"/>
          <w:szCs w:val="24"/>
        </w:rPr>
      </w:pPr>
      <w:r w:rsidRPr="009F385B">
        <w:rPr>
          <w:sz w:val="24"/>
          <w:szCs w:val="24"/>
          <w:lang w:val="bg-BG"/>
        </w:rPr>
        <w:t>Въз основа на изложеното</w:t>
      </w:r>
      <w:r w:rsidR="00AA05E2" w:rsidRPr="009F385B">
        <w:rPr>
          <w:sz w:val="24"/>
          <w:szCs w:val="24"/>
          <w:lang w:val="bg-BG"/>
        </w:rPr>
        <w:t>,</w:t>
      </w:r>
      <w:r w:rsidRPr="009F385B">
        <w:rPr>
          <w:sz w:val="24"/>
          <w:szCs w:val="24"/>
          <w:lang w:val="bg-BG"/>
        </w:rPr>
        <w:t xml:space="preserve"> </w:t>
      </w:r>
      <w:r w:rsidR="00E36E6B" w:rsidRPr="00E36E6B">
        <w:rPr>
          <w:sz w:val="24"/>
          <w:szCs w:val="24"/>
          <w:lang w:val="bg-BG"/>
        </w:rPr>
        <w:t>Ви сезираме по компетентност на основание чл. 37, ал. 1 от Закона за сметната палата, като молим да възложите на Сметната палата да извърши одит на средства</w:t>
      </w:r>
      <w:r w:rsidR="00E36E6B">
        <w:rPr>
          <w:sz w:val="24"/>
          <w:szCs w:val="24"/>
          <w:lang w:val="bg-BG"/>
        </w:rPr>
        <w:t>та от държавния бюджет, предвидени</w:t>
      </w:r>
      <w:r w:rsidR="00E36E6B" w:rsidRPr="00E36E6B">
        <w:rPr>
          <w:sz w:val="24"/>
          <w:szCs w:val="24"/>
          <w:lang w:val="bg-BG"/>
        </w:rPr>
        <w:t xml:space="preserve"> за изпълнението на проекта за удълбочаване на пристанище Варна</w:t>
      </w:r>
      <w:r w:rsidR="00892336">
        <w:rPr>
          <w:sz w:val="24"/>
          <w:szCs w:val="24"/>
          <w:lang w:val="bg-BG"/>
        </w:rPr>
        <w:t>,</w:t>
      </w:r>
      <w:r w:rsidR="00E36E6B" w:rsidRPr="00E36E6B">
        <w:rPr>
          <w:sz w:val="24"/>
          <w:szCs w:val="24"/>
          <w:lang w:val="bg-BG"/>
        </w:rPr>
        <w:t xml:space="preserve"> са използвани съгласно принципите за законосъобразност, ефективност, ефикасност и икономичност, налице ли е достоверно отчитане на изпълнението на съответните средства, има ли извършени нарушения.</w:t>
      </w:r>
      <w:bookmarkEnd w:id="2"/>
    </w:p>
    <w:p w14:paraId="2F773AB6" w14:textId="2B5CBA72" w:rsidR="00681554" w:rsidRPr="009F385B" w:rsidRDefault="00681554" w:rsidP="00C239E8">
      <w:pPr>
        <w:pStyle w:val="ListParagraph"/>
        <w:widowControl/>
        <w:autoSpaceDE/>
        <w:autoSpaceDN/>
        <w:adjustRightInd/>
        <w:spacing w:after="160" w:line="259" w:lineRule="auto"/>
        <w:ind w:left="630"/>
        <w:rPr>
          <w:sz w:val="24"/>
          <w:szCs w:val="24"/>
        </w:rPr>
      </w:pPr>
    </w:p>
    <w:p w14:paraId="1F697C03" w14:textId="57220D25" w:rsidR="00A61C3C" w:rsidRPr="009F385B" w:rsidRDefault="00A61C3C" w:rsidP="00C239E8">
      <w:pPr>
        <w:pStyle w:val="ListParagraph"/>
        <w:widowControl/>
        <w:autoSpaceDE/>
        <w:autoSpaceDN/>
        <w:adjustRightInd/>
        <w:spacing w:after="160" w:line="259" w:lineRule="auto"/>
        <w:ind w:left="630"/>
        <w:rPr>
          <w:sz w:val="24"/>
          <w:szCs w:val="24"/>
          <w:lang w:val="bg-BG"/>
        </w:rPr>
      </w:pPr>
      <w:r w:rsidRPr="009F385B">
        <w:rPr>
          <w:sz w:val="24"/>
          <w:szCs w:val="24"/>
          <w:lang w:val="bg-BG"/>
        </w:rPr>
        <w:t>Приложения:</w:t>
      </w:r>
    </w:p>
    <w:p w14:paraId="7156118F" w14:textId="77777777" w:rsidR="00A61C3C" w:rsidRPr="009F385B" w:rsidRDefault="00A61C3C" w:rsidP="00C239E8">
      <w:pPr>
        <w:pStyle w:val="ListParagraph"/>
        <w:widowControl/>
        <w:autoSpaceDE/>
        <w:autoSpaceDN/>
        <w:adjustRightInd/>
        <w:spacing w:after="160" w:line="259" w:lineRule="auto"/>
        <w:ind w:left="630"/>
        <w:rPr>
          <w:sz w:val="24"/>
          <w:szCs w:val="24"/>
        </w:rPr>
      </w:pPr>
    </w:p>
    <w:p w14:paraId="3BD996F8" w14:textId="27B27412" w:rsidR="00AA05E2" w:rsidRPr="009F385B" w:rsidRDefault="00892336" w:rsidP="00C239E8">
      <w:pPr>
        <w:pStyle w:val="ListParagraph"/>
        <w:widowControl/>
        <w:autoSpaceDE/>
        <w:autoSpaceDN/>
        <w:adjustRightInd/>
        <w:spacing w:after="160" w:line="259" w:lineRule="auto"/>
        <w:ind w:left="630"/>
        <w:rPr>
          <w:sz w:val="24"/>
          <w:szCs w:val="24"/>
          <w:lang w:val="bg-BG"/>
        </w:rPr>
      </w:pPr>
      <w:r>
        <w:rPr>
          <w:sz w:val="24"/>
          <w:szCs w:val="24"/>
          <w:lang w:val="bg-BG"/>
        </w:rPr>
        <w:t>30.03.2022 г.</w:t>
      </w:r>
    </w:p>
    <w:p w14:paraId="0637C4EA" w14:textId="79BCC47D" w:rsidR="00681554" w:rsidRPr="009F385B" w:rsidRDefault="00681554" w:rsidP="00C239E8">
      <w:pPr>
        <w:pStyle w:val="ListParagraph"/>
        <w:widowControl/>
        <w:autoSpaceDE/>
        <w:autoSpaceDN/>
        <w:adjustRightInd/>
        <w:spacing w:after="160" w:line="259" w:lineRule="auto"/>
        <w:ind w:left="630"/>
        <w:rPr>
          <w:sz w:val="24"/>
          <w:szCs w:val="24"/>
          <w:lang w:val="bg-BG"/>
        </w:rPr>
      </w:pPr>
      <w:r w:rsidRPr="009F385B">
        <w:rPr>
          <w:sz w:val="24"/>
          <w:szCs w:val="24"/>
          <w:lang w:val="bg-BG"/>
        </w:rPr>
        <w:t>гр. София</w:t>
      </w:r>
    </w:p>
    <w:p w14:paraId="70D6285C" w14:textId="7729941C" w:rsidR="00AA05E2" w:rsidRPr="009F385B" w:rsidRDefault="00AA05E2" w:rsidP="00681554">
      <w:pPr>
        <w:widowControl/>
        <w:autoSpaceDE/>
        <w:autoSpaceDN/>
        <w:adjustRightInd/>
        <w:spacing w:after="160" w:line="259" w:lineRule="auto"/>
        <w:ind w:firstLine="4395"/>
        <w:rPr>
          <w:b/>
          <w:bCs/>
          <w:sz w:val="24"/>
          <w:szCs w:val="24"/>
          <w:lang w:val="bg-BG"/>
        </w:rPr>
      </w:pPr>
      <w:r w:rsidRPr="009F385B">
        <w:rPr>
          <w:b/>
          <w:bCs/>
          <w:sz w:val="24"/>
          <w:szCs w:val="24"/>
          <w:lang w:val="bg-BG"/>
        </w:rPr>
        <w:t xml:space="preserve">С уважение, </w:t>
      </w:r>
    </w:p>
    <w:p w14:paraId="412A96B9" w14:textId="2CFFE36B" w:rsidR="00AA05E2" w:rsidRPr="009F385B" w:rsidRDefault="00AA05E2" w:rsidP="00681554">
      <w:pPr>
        <w:pStyle w:val="ListParagraph"/>
        <w:widowControl/>
        <w:autoSpaceDE/>
        <w:autoSpaceDN/>
        <w:adjustRightInd/>
        <w:spacing w:after="160" w:line="259" w:lineRule="auto"/>
        <w:ind w:left="6030" w:firstLine="450"/>
        <w:rPr>
          <w:b/>
          <w:bCs/>
          <w:sz w:val="24"/>
          <w:szCs w:val="24"/>
          <w:lang w:val="bg-BG"/>
        </w:rPr>
      </w:pPr>
      <w:r w:rsidRPr="009F385B">
        <w:rPr>
          <w:b/>
          <w:bCs/>
          <w:sz w:val="24"/>
          <w:szCs w:val="24"/>
          <w:lang w:val="bg-BG"/>
        </w:rPr>
        <w:t>БОЙКО СТАНКУШЕВ</w:t>
      </w:r>
    </w:p>
    <w:p w14:paraId="23696481" w14:textId="37D6D030" w:rsidR="00C239E8" w:rsidRPr="00681554" w:rsidRDefault="00A531B1" w:rsidP="00681554">
      <w:pPr>
        <w:widowControl/>
        <w:autoSpaceDE/>
        <w:autoSpaceDN/>
        <w:adjustRightInd/>
        <w:spacing w:after="160" w:line="259" w:lineRule="auto"/>
        <w:ind w:left="6480" w:firstLine="720"/>
        <w:rPr>
          <w:sz w:val="24"/>
          <w:szCs w:val="24"/>
          <w:lang w:val="bg-BG"/>
        </w:rPr>
      </w:pPr>
      <w:r w:rsidRPr="009F385B">
        <w:rPr>
          <w:sz w:val="24"/>
          <w:szCs w:val="24"/>
          <w:lang w:val="bg-BG"/>
        </w:rPr>
        <w:t>/</w:t>
      </w:r>
      <w:r w:rsidR="00AA05E2" w:rsidRPr="009F385B">
        <w:rPr>
          <w:sz w:val="24"/>
          <w:szCs w:val="24"/>
          <w:lang w:val="bg-BG"/>
        </w:rPr>
        <w:t>Д</w:t>
      </w:r>
      <w:r w:rsidR="00C239E8" w:rsidRPr="009F385B">
        <w:rPr>
          <w:sz w:val="24"/>
          <w:szCs w:val="24"/>
          <w:lang w:val="bg-BG"/>
        </w:rPr>
        <w:t>иректор</w:t>
      </w:r>
      <w:r w:rsidRPr="009F385B">
        <w:rPr>
          <w:sz w:val="24"/>
          <w:szCs w:val="24"/>
          <w:lang w:val="bg-BG"/>
        </w:rPr>
        <w:t>/</w:t>
      </w:r>
    </w:p>
    <w:p w14:paraId="41BA8ED5" w14:textId="77777777" w:rsidR="008968A5" w:rsidRPr="008968A5" w:rsidRDefault="008968A5" w:rsidP="00627CE0">
      <w:pPr>
        <w:jc w:val="both"/>
        <w:rPr>
          <w:rFonts w:ascii="Arial" w:hAnsi="Arial" w:cs="Arial"/>
          <w:sz w:val="24"/>
          <w:szCs w:val="24"/>
          <w:lang w:val="bg-BG"/>
        </w:rPr>
      </w:pPr>
    </w:p>
    <w:sectPr w:rsidR="008968A5" w:rsidRPr="008968A5" w:rsidSect="00DD24A8">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AE880" w14:textId="77777777" w:rsidR="007F46D1" w:rsidRDefault="007F46D1" w:rsidP="00E947D6">
      <w:r>
        <w:separator/>
      </w:r>
    </w:p>
  </w:endnote>
  <w:endnote w:type="continuationSeparator" w:id="0">
    <w:p w14:paraId="02235F71" w14:textId="77777777" w:rsidR="007F46D1" w:rsidRDefault="007F46D1" w:rsidP="00E94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unito">
    <w:charset w:val="00"/>
    <w:family w:val="auto"/>
    <w:pitch w:val="variable"/>
    <w:sig w:usb0="A00002FF" w:usb1="5000204B" w:usb2="00000000" w:usb3="00000000" w:csb0="00000197"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5680807"/>
      <w:docPartObj>
        <w:docPartGallery w:val="Page Numbers (Bottom of Page)"/>
        <w:docPartUnique/>
      </w:docPartObj>
    </w:sdtPr>
    <w:sdtEndPr>
      <w:rPr>
        <w:noProof/>
      </w:rPr>
    </w:sdtEndPr>
    <w:sdtContent>
      <w:p w14:paraId="4F6760A0" w14:textId="3A071FD5" w:rsidR="005C7878" w:rsidRDefault="005C78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1F3D15" w14:textId="77777777" w:rsidR="005C7878" w:rsidRDefault="005C7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3C165" w14:textId="77777777" w:rsidR="007F46D1" w:rsidRDefault="007F46D1" w:rsidP="00E947D6">
      <w:r>
        <w:separator/>
      </w:r>
    </w:p>
  </w:footnote>
  <w:footnote w:type="continuationSeparator" w:id="0">
    <w:p w14:paraId="4313C8C9" w14:textId="77777777" w:rsidR="007F46D1" w:rsidRDefault="007F46D1" w:rsidP="00E947D6">
      <w:r>
        <w:continuationSeparator/>
      </w:r>
    </w:p>
  </w:footnote>
  <w:footnote w:id="1">
    <w:p w14:paraId="648C112E" w14:textId="63819A27" w:rsidR="00397B3B" w:rsidRPr="00397B3B" w:rsidRDefault="00397B3B">
      <w:pPr>
        <w:pStyle w:val="FootnoteText"/>
        <w:rPr>
          <w:lang w:val="bg-BG"/>
        </w:rPr>
      </w:pPr>
      <w:r>
        <w:rPr>
          <w:rStyle w:val="FootnoteReference"/>
        </w:rPr>
        <w:footnoteRef/>
      </w:r>
      <w:r>
        <w:t xml:space="preserve"> </w:t>
      </w:r>
      <w:hyperlink r:id="rId1" w:history="1">
        <w:r w:rsidRPr="00FC4B8E">
          <w:rPr>
            <w:rStyle w:val="Hyperlink"/>
          </w:rPr>
          <w:t>http://www.bgports.bg/bg/page/100</w:t>
        </w:r>
      </w:hyperlink>
    </w:p>
  </w:footnote>
  <w:footnote w:id="2">
    <w:p w14:paraId="5974E97B" w14:textId="7E03B90F" w:rsidR="008C1F5E" w:rsidRPr="002A16FF" w:rsidRDefault="008C1F5E">
      <w:pPr>
        <w:pStyle w:val="FootnoteText"/>
      </w:pPr>
      <w:r>
        <w:rPr>
          <w:rStyle w:val="FootnoteReference"/>
        </w:rPr>
        <w:footnoteRef/>
      </w:r>
      <w:r>
        <w:t xml:space="preserve"> </w:t>
      </w:r>
      <w:hyperlink r:id="rId2" w:history="1">
        <w:r w:rsidRPr="001D77BB">
          <w:rPr>
            <w:rStyle w:val="Hyperlink"/>
          </w:rPr>
          <w:t>https://www.capital.bg/politika_i_ikonomika/bulgaria/2019/11/08/3988327_da_kopaesh_dunoto_za_dogan/</w:t>
        </w:r>
      </w:hyperlink>
    </w:p>
  </w:footnote>
  <w:footnote w:id="3">
    <w:p w14:paraId="55187536" w14:textId="77777777" w:rsidR="003D0F90" w:rsidRPr="002A16FF" w:rsidRDefault="003D0F90" w:rsidP="003D0F90">
      <w:pPr>
        <w:pStyle w:val="FootnoteText"/>
        <w:rPr>
          <w:sz w:val="18"/>
          <w:szCs w:val="18"/>
        </w:rPr>
      </w:pPr>
      <w:r>
        <w:rPr>
          <w:rStyle w:val="FootnoteReference"/>
        </w:rPr>
        <w:footnoteRef/>
      </w:r>
      <w:r>
        <w:t xml:space="preserve"> </w:t>
      </w:r>
      <w:hyperlink r:id="rId3" w:history="1">
        <w:r w:rsidRPr="002A16FF">
          <w:rPr>
            <w:rStyle w:val="Hyperlink"/>
            <w:sz w:val="18"/>
            <w:szCs w:val="18"/>
          </w:rPr>
          <w:t>https://www.capital.bg/politika_i_ikonomika/bulgaria/2021/08/20/4244441_kak_230_mln_lv_potunaha_vuv_varnenskoto_ezero/</w:t>
        </w:r>
      </w:hyperlink>
    </w:p>
  </w:footnote>
  <w:footnote w:id="4">
    <w:p w14:paraId="0A4F1484" w14:textId="59AE2E60" w:rsidR="00495A08" w:rsidRDefault="00495A08">
      <w:pPr>
        <w:pStyle w:val="FootnoteText"/>
      </w:pPr>
      <w:r>
        <w:rPr>
          <w:rStyle w:val="FootnoteReference"/>
        </w:rPr>
        <w:footnoteRef/>
      </w:r>
      <w:r>
        <w:t xml:space="preserve"> </w:t>
      </w:r>
      <w:hyperlink r:id="rId4" w:history="1">
        <w:r w:rsidRPr="001D77BB">
          <w:rPr>
            <w:rStyle w:val="Hyperlink"/>
          </w:rPr>
          <w:t>https://www.dnevnik.bg/bulgaria/2020/08/06/4099532_durjavata_burzo_razchistva_putia_kum_pristanishteto_na/</w:t>
        </w:r>
      </w:hyperlink>
    </w:p>
    <w:p w14:paraId="75618476" w14:textId="77777777" w:rsidR="00495A08" w:rsidRPr="00495A08" w:rsidRDefault="00495A08">
      <w:pPr>
        <w:pStyle w:val="FootnoteText"/>
        <w:rPr>
          <w:lang w:val="bg-BG"/>
        </w:rPr>
      </w:pPr>
    </w:p>
  </w:footnote>
  <w:footnote w:id="5">
    <w:p w14:paraId="2B83E0C5" w14:textId="387F69CD" w:rsidR="001D7A1A" w:rsidRPr="001D7A1A" w:rsidRDefault="001D7A1A">
      <w:pPr>
        <w:pStyle w:val="FootnoteText"/>
        <w:rPr>
          <w:lang w:val="bg-BG"/>
        </w:rPr>
      </w:pPr>
      <w:r>
        <w:rPr>
          <w:rStyle w:val="FootnoteReference"/>
        </w:rPr>
        <w:footnoteRef/>
      </w:r>
      <w:r>
        <w:t xml:space="preserve"> </w:t>
      </w:r>
      <w:hyperlink r:id="rId5" w:history="1">
        <w:r w:rsidRPr="001D77BB">
          <w:rPr>
            <w:rStyle w:val="Hyperlink"/>
          </w:rPr>
          <w:t>https://chernakniga.bg/istoriya-za-393-mln-lv-dva-metra-kal-i-nyakolko-ruski-dalbatchki/</w:t>
        </w:r>
      </w:hyperlink>
      <w:r>
        <w:rPr>
          <w:lang w:val="bg-BG"/>
        </w:rPr>
        <w:t xml:space="preserve"> </w:t>
      </w:r>
    </w:p>
  </w:footnote>
  <w:footnote w:id="6">
    <w:p w14:paraId="7F90E067" w14:textId="321728FF" w:rsidR="00CE3CA6" w:rsidRDefault="00CE3CA6">
      <w:pPr>
        <w:pStyle w:val="FootnoteText"/>
      </w:pPr>
      <w:r>
        <w:rPr>
          <w:rStyle w:val="FootnoteReference"/>
        </w:rPr>
        <w:footnoteRef/>
      </w:r>
      <w:r>
        <w:t xml:space="preserve"> </w:t>
      </w:r>
      <w:hyperlink r:id="rId6" w:history="1">
        <w:r w:rsidRPr="000E2FAA">
          <w:rPr>
            <w:rStyle w:val="Hyperlink"/>
          </w:rPr>
          <w:t>https://parliament.bg/pub/PK/47938447-254-06-124.pdf?fbclid=IwAR1pBqK4YeatOh35pjeqIZWmei2AxwJb3IXMknfKkaUz1o9Vx3PAqywen28</w:t>
        </w:r>
      </w:hyperlink>
    </w:p>
    <w:p w14:paraId="47819A75" w14:textId="77777777" w:rsidR="00CE3CA6" w:rsidRPr="00CE3CA6" w:rsidRDefault="00CE3CA6">
      <w:pPr>
        <w:pStyle w:val="FootnoteText"/>
        <w:rPr>
          <w:lang w:val="bg-BG"/>
        </w:rPr>
      </w:pPr>
    </w:p>
  </w:footnote>
  <w:footnote w:id="7">
    <w:p w14:paraId="67D4ED29" w14:textId="02A1ABE1" w:rsidR="00D95E60" w:rsidRPr="00D95E60" w:rsidRDefault="00D95E60">
      <w:pPr>
        <w:pStyle w:val="FootnoteText"/>
        <w:rPr>
          <w:rStyle w:val="Hyperlink"/>
          <w:lang w:val="bg-BG"/>
        </w:rPr>
      </w:pPr>
      <w:r>
        <w:rPr>
          <w:rStyle w:val="FootnoteReference"/>
        </w:rPr>
        <w:footnoteRef/>
      </w:r>
      <w:r>
        <w:t xml:space="preserve"> </w:t>
      </w:r>
      <w:r w:rsidRPr="00D95E60">
        <w:rPr>
          <w:rStyle w:val="Hyperlink"/>
        </w:rPr>
        <w:t>ОП 01158-2015-0004</w:t>
      </w:r>
      <w:r>
        <w:rPr>
          <w:rStyle w:val="Hyperlink"/>
          <w:lang w:val="bg-BG"/>
        </w:rPr>
        <w:t xml:space="preserve">, открита с Решение </w:t>
      </w:r>
      <w:r w:rsidRPr="00D95E60">
        <w:rPr>
          <w:rStyle w:val="Hyperlink"/>
          <w:lang w:val="bg-BG"/>
        </w:rPr>
        <w:t>РД-10-3 от 06.02.2015</w:t>
      </w:r>
      <w:r w:rsidR="00A87FDB">
        <w:rPr>
          <w:rStyle w:val="Hyperlink"/>
          <w:lang w:val="bg-BG"/>
        </w:rPr>
        <w:t xml:space="preserve"> </w:t>
      </w:r>
      <w:r w:rsidRPr="00D95E60">
        <w:rPr>
          <w:rStyle w:val="Hyperlink"/>
          <w:lang w:val="bg-BG"/>
        </w:rPr>
        <w:t>г.</w:t>
      </w:r>
    </w:p>
  </w:footnote>
  <w:footnote w:id="8">
    <w:p w14:paraId="1136BBF2" w14:textId="7477D317" w:rsidR="00AE69D1" w:rsidRDefault="00AE69D1">
      <w:pPr>
        <w:pStyle w:val="FootnoteText"/>
      </w:pPr>
      <w:r>
        <w:rPr>
          <w:rStyle w:val="FootnoteReference"/>
        </w:rPr>
        <w:footnoteRef/>
      </w:r>
      <w:r>
        <w:t xml:space="preserve"> </w:t>
      </w:r>
      <w:r w:rsidR="00F55889">
        <w:rPr>
          <w:sz w:val="24"/>
          <w:szCs w:val="24"/>
          <w:lang w:val="bg-BG"/>
        </w:rPr>
        <w:t xml:space="preserve">съгласно Презентация от втория обществен съвет към министъра на финансите, посветена на капиталовите разходи </w:t>
      </w:r>
      <w:r w:rsidR="002959C1">
        <w:rPr>
          <w:sz w:val="24"/>
          <w:szCs w:val="24"/>
          <w:lang w:val="bg-BG"/>
        </w:rPr>
        <w:t xml:space="preserve">– стр.22 </w:t>
      </w:r>
      <w:hyperlink r:id="rId7" w:history="1">
        <w:r w:rsidR="00A45EE1" w:rsidRPr="00DA6F30">
          <w:rPr>
            <w:rStyle w:val="Hyperlink"/>
          </w:rPr>
          <w:t>https://www.minfin.bg/bg/1532?fbclid=IwAR3Lpz6IsIkAyO3GoghuPCFjy77nSwtvkz_wGlImuyeqh7eLQLqGVSpNCI8</w:t>
        </w:r>
      </w:hyperlink>
    </w:p>
    <w:p w14:paraId="1EEFC167" w14:textId="77777777" w:rsidR="00E8135F" w:rsidRPr="00AE69D1" w:rsidRDefault="00E8135F">
      <w:pPr>
        <w:pStyle w:val="FootnoteText"/>
        <w:rPr>
          <w:lang w:val="bg-BG"/>
        </w:rPr>
      </w:pPr>
    </w:p>
  </w:footnote>
  <w:footnote w:id="9">
    <w:p w14:paraId="572CDD23" w14:textId="63942983" w:rsidR="00315F76" w:rsidRPr="00315F76" w:rsidRDefault="00315F76" w:rsidP="00315F76">
      <w:pPr>
        <w:rPr>
          <w:rFonts w:ascii="Calibri" w:hAnsi="Calibri" w:cs="Calibri"/>
          <w:color w:val="212529"/>
          <w:shd w:val="clear" w:color="auto" w:fill="FFFFFF"/>
        </w:rPr>
      </w:pPr>
      <w:r>
        <w:rPr>
          <w:rStyle w:val="FootnoteReference"/>
        </w:rPr>
        <w:footnoteRef/>
      </w:r>
      <w:r>
        <w:t xml:space="preserve"> </w:t>
      </w:r>
      <w:hyperlink r:id="rId8" w:history="1">
        <w:r w:rsidRPr="00BC358A">
          <w:rPr>
            <w:rStyle w:val="Hyperlink"/>
            <w:rFonts w:ascii="Calibri" w:hAnsi="Calibri" w:cs="Calibri"/>
            <w:shd w:val="clear" w:color="auto" w:fill="FFFFFF"/>
          </w:rPr>
          <w:t>https://www.parliament.bg/bg/plenaryst/ns/55/ID/10588</w:t>
        </w:r>
      </w:hyperlink>
    </w:p>
  </w:footnote>
  <w:footnote w:id="10">
    <w:p w14:paraId="725D6496" w14:textId="46097423" w:rsidR="00922747" w:rsidRPr="00315F76" w:rsidRDefault="00922747">
      <w:pPr>
        <w:pStyle w:val="FootnoteText"/>
      </w:pPr>
      <w:r>
        <w:rPr>
          <w:rStyle w:val="FootnoteReference"/>
        </w:rPr>
        <w:footnoteRef/>
      </w:r>
      <w:r>
        <w:t xml:space="preserve"> </w:t>
      </w:r>
      <w:hyperlink r:id="rId9" w:history="1">
        <w:r w:rsidRPr="001D77BB">
          <w:rPr>
            <w:rStyle w:val="Hyperlink"/>
          </w:rPr>
          <w:t>https://www.mediapool.bg/udalbavaneto-na-pristanishte-varna-pred-spirane-za-da-ne-padne-asparuhoviyat-most-news330806.html</w:t>
        </w:r>
      </w:hyperlink>
    </w:p>
  </w:footnote>
  <w:footnote w:id="11">
    <w:p w14:paraId="6B508760" w14:textId="32A27A5D" w:rsidR="00201826" w:rsidRDefault="00201826">
      <w:pPr>
        <w:pStyle w:val="FootnoteText"/>
      </w:pPr>
      <w:r>
        <w:rPr>
          <w:rStyle w:val="FootnoteReference"/>
        </w:rPr>
        <w:footnoteRef/>
      </w:r>
      <w:r>
        <w:t xml:space="preserve"> </w:t>
      </w:r>
      <w:hyperlink r:id="rId10" w:history="1">
        <w:r w:rsidRPr="001D77BB">
          <w:rPr>
            <w:rStyle w:val="Hyperlink"/>
          </w:rPr>
          <w:t>https://www.dnevnik.bg/bulgaria/2022/01/13/4302286_asparuhov_most_se_okaza_predizvesteno_prepiatstvie_po/</w:t>
        </w:r>
      </w:hyperlink>
    </w:p>
    <w:p w14:paraId="6E9CB9B8" w14:textId="77777777" w:rsidR="00201826" w:rsidRPr="00201826" w:rsidRDefault="00201826">
      <w:pPr>
        <w:pStyle w:val="FootnoteText"/>
        <w:rPr>
          <w:lang w:val="bg-B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58D"/>
    <w:multiLevelType w:val="hybridMultilevel"/>
    <w:tmpl w:val="36CA59F0"/>
    <w:lvl w:ilvl="0" w:tplc="B6A66BEA">
      <w:start w:val="1"/>
      <w:numFmt w:val="decimal"/>
      <w:lvlText w:val="%1."/>
      <w:lvlJc w:val="left"/>
      <w:pPr>
        <w:ind w:left="720" w:hanging="360"/>
      </w:pPr>
      <w:rPr>
        <w:rFonts w:hint="default"/>
        <w:b w:val="0"/>
        <w:bCs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484B1C"/>
    <w:multiLevelType w:val="hybridMultilevel"/>
    <w:tmpl w:val="265AD088"/>
    <w:lvl w:ilvl="0" w:tplc="4554067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4318B"/>
    <w:multiLevelType w:val="hybridMultilevel"/>
    <w:tmpl w:val="FEA4680C"/>
    <w:lvl w:ilvl="0" w:tplc="85440D64">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0D2C729F"/>
    <w:multiLevelType w:val="hybridMultilevel"/>
    <w:tmpl w:val="4D4CF16C"/>
    <w:lvl w:ilvl="0" w:tplc="1C483F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E058CB"/>
    <w:multiLevelType w:val="hybridMultilevel"/>
    <w:tmpl w:val="8F401C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6B722A"/>
    <w:multiLevelType w:val="hybridMultilevel"/>
    <w:tmpl w:val="ED928E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EF4503"/>
    <w:multiLevelType w:val="hybridMultilevel"/>
    <w:tmpl w:val="368E7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035ED4"/>
    <w:multiLevelType w:val="hybridMultilevel"/>
    <w:tmpl w:val="B21A0E66"/>
    <w:lvl w:ilvl="0" w:tplc="A6A6C6F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89475EE"/>
    <w:multiLevelType w:val="hybridMultilevel"/>
    <w:tmpl w:val="DB5A9EF4"/>
    <w:lvl w:ilvl="0" w:tplc="1E1EB2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923668"/>
    <w:multiLevelType w:val="hybridMultilevel"/>
    <w:tmpl w:val="449A4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F714A8"/>
    <w:multiLevelType w:val="hybridMultilevel"/>
    <w:tmpl w:val="3A1A72F0"/>
    <w:lvl w:ilvl="0" w:tplc="01F44FE4">
      <w:numFmt w:val="bullet"/>
      <w:lvlText w:val="-"/>
      <w:lvlJc w:val="left"/>
      <w:pPr>
        <w:ind w:left="990" w:hanging="360"/>
      </w:pPr>
      <w:rPr>
        <w:rFonts w:ascii="Times New Roman" w:eastAsiaTheme="minorEastAsia"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5FE354CA"/>
    <w:multiLevelType w:val="hybridMultilevel"/>
    <w:tmpl w:val="D9BC8C48"/>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613D33BB"/>
    <w:multiLevelType w:val="hybridMultilevel"/>
    <w:tmpl w:val="9D7621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76F2674"/>
    <w:multiLevelType w:val="hybridMultilevel"/>
    <w:tmpl w:val="D67A9470"/>
    <w:lvl w:ilvl="0" w:tplc="DA965C50">
      <w:start w:val="1"/>
      <w:numFmt w:val="decimal"/>
      <w:lvlText w:val="%1."/>
      <w:lvlJc w:val="left"/>
      <w:pPr>
        <w:ind w:left="630" w:hanging="360"/>
      </w:pPr>
      <w:rPr>
        <w:b w:val="0"/>
        <w:bCs/>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7C297B68"/>
    <w:multiLevelType w:val="hybridMultilevel"/>
    <w:tmpl w:val="F174B314"/>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4"/>
  </w:num>
  <w:num w:numId="3">
    <w:abstractNumId w:val="11"/>
  </w:num>
  <w:num w:numId="4">
    <w:abstractNumId w:val="12"/>
  </w:num>
  <w:num w:numId="5">
    <w:abstractNumId w:val="13"/>
  </w:num>
  <w:num w:numId="6">
    <w:abstractNumId w:val="8"/>
  </w:num>
  <w:num w:numId="7">
    <w:abstractNumId w:val="9"/>
  </w:num>
  <w:num w:numId="8">
    <w:abstractNumId w:val="7"/>
  </w:num>
  <w:num w:numId="9">
    <w:abstractNumId w:val="5"/>
  </w:num>
  <w:num w:numId="10">
    <w:abstractNumId w:val="14"/>
  </w:num>
  <w:num w:numId="11">
    <w:abstractNumId w:val="2"/>
  </w:num>
  <w:num w:numId="12">
    <w:abstractNumId w:val="10"/>
  </w:num>
  <w:num w:numId="13">
    <w:abstractNumId w:val="3"/>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90"/>
    <w:rsid w:val="00002BFB"/>
    <w:rsid w:val="000042D2"/>
    <w:rsid w:val="00005A00"/>
    <w:rsid w:val="0001774A"/>
    <w:rsid w:val="0003471F"/>
    <w:rsid w:val="00057EDF"/>
    <w:rsid w:val="00065D93"/>
    <w:rsid w:val="000B2938"/>
    <w:rsid w:val="000B70DE"/>
    <w:rsid w:val="000C03DF"/>
    <w:rsid w:val="000E4EFE"/>
    <w:rsid w:val="000E6C7F"/>
    <w:rsid w:val="0010438B"/>
    <w:rsid w:val="001319B2"/>
    <w:rsid w:val="00136DB6"/>
    <w:rsid w:val="00161128"/>
    <w:rsid w:val="00173B49"/>
    <w:rsid w:val="00176B29"/>
    <w:rsid w:val="00187152"/>
    <w:rsid w:val="00187756"/>
    <w:rsid w:val="0019534E"/>
    <w:rsid w:val="001B4557"/>
    <w:rsid w:val="001B7DE4"/>
    <w:rsid w:val="001C586C"/>
    <w:rsid w:val="001C5A5A"/>
    <w:rsid w:val="001C5B5C"/>
    <w:rsid w:val="001C6458"/>
    <w:rsid w:val="001D7A1A"/>
    <w:rsid w:val="001F6A70"/>
    <w:rsid w:val="00201826"/>
    <w:rsid w:val="0021794B"/>
    <w:rsid w:val="00221F0A"/>
    <w:rsid w:val="002268DD"/>
    <w:rsid w:val="00231AA5"/>
    <w:rsid w:val="002411AF"/>
    <w:rsid w:val="00250C3C"/>
    <w:rsid w:val="00261110"/>
    <w:rsid w:val="00265AD2"/>
    <w:rsid w:val="002711B9"/>
    <w:rsid w:val="00285E3E"/>
    <w:rsid w:val="00287AAD"/>
    <w:rsid w:val="002959C1"/>
    <w:rsid w:val="00297BD6"/>
    <w:rsid w:val="002A16FF"/>
    <w:rsid w:val="002A1EA0"/>
    <w:rsid w:val="002B20CF"/>
    <w:rsid w:val="002B525B"/>
    <w:rsid w:val="002D2A0C"/>
    <w:rsid w:val="002D6A76"/>
    <w:rsid w:val="002D7EB4"/>
    <w:rsid w:val="002F3757"/>
    <w:rsid w:val="002F74A9"/>
    <w:rsid w:val="00303F89"/>
    <w:rsid w:val="00313810"/>
    <w:rsid w:val="00315F76"/>
    <w:rsid w:val="0032348D"/>
    <w:rsid w:val="003244B3"/>
    <w:rsid w:val="00346251"/>
    <w:rsid w:val="003742D8"/>
    <w:rsid w:val="00382457"/>
    <w:rsid w:val="00385AF2"/>
    <w:rsid w:val="00396116"/>
    <w:rsid w:val="00396FAC"/>
    <w:rsid w:val="00397B3B"/>
    <w:rsid w:val="003A0FD8"/>
    <w:rsid w:val="003B1BEA"/>
    <w:rsid w:val="003C088F"/>
    <w:rsid w:val="003C1F92"/>
    <w:rsid w:val="003D0F90"/>
    <w:rsid w:val="003E7C19"/>
    <w:rsid w:val="00401CD6"/>
    <w:rsid w:val="00406028"/>
    <w:rsid w:val="00416651"/>
    <w:rsid w:val="00421E41"/>
    <w:rsid w:val="00423849"/>
    <w:rsid w:val="0044632C"/>
    <w:rsid w:val="00447FBC"/>
    <w:rsid w:val="00454F19"/>
    <w:rsid w:val="00474C42"/>
    <w:rsid w:val="004768D3"/>
    <w:rsid w:val="00480F8C"/>
    <w:rsid w:val="00483337"/>
    <w:rsid w:val="0048437E"/>
    <w:rsid w:val="00495A08"/>
    <w:rsid w:val="004B0126"/>
    <w:rsid w:val="004B3DD2"/>
    <w:rsid w:val="004B53F8"/>
    <w:rsid w:val="004C523B"/>
    <w:rsid w:val="004C6F30"/>
    <w:rsid w:val="004D61BF"/>
    <w:rsid w:val="004D79A0"/>
    <w:rsid w:val="004E0EE3"/>
    <w:rsid w:val="004F5CE9"/>
    <w:rsid w:val="00533B0D"/>
    <w:rsid w:val="005424B1"/>
    <w:rsid w:val="00551C59"/>
    <w:rsid w:val="0055380B"/>
    <w:rsid w:val="005626BD"/>
    <w:rsid w:val="00562E3D"/>
    <w:rsid w:val="0056478A"/>
    <w:rsid w:val="00575DE3"/>
    <w:rsid w:val="00577AC6"/>
    <w:rsid w:val="00586FA6"/>
    <w:rsid w:val="00587DC8"/>
    <w:rsid w:val="00597B26"/>
    <w:rsid w:val="005A11DF"/>
    <w:rsid w:val="005B0544"/>
    <w:rsid w:val="005C7878"/>
    <w:rsid w:val="005D3AB9"/>
    <w:rsid w:val="005D4EF0"/>
    <w:rsid w:val="005D6A51"/>
    <w:rsid w:val="005D7F97"/>
    <w:rsid w:val="005E29A0"/>
    <w:rsid w:val="005E2E37"/>
    <w:rsid w:val="005E5A5A"/>
    <w:rsid w:val="006142F0"/>
    <w:rsid w:val="00615E7D"/>
    <w:rsid w:val="00627CE0"/>
    <w:rsid w:val="006319C5"/>
    <w:rsid w:val="00631D15"/>
    <w:rsid w:val="00636B39"/>
    <w:rsid w:val="00640235"/>
    <w:rsid w:val="00640260"/>
    <w:rsid w:val="00643DB7"/>
    <w:rsid w:val="00645220"/>
    <w:rsid w:val="00651547"/>
    <w:rsid w:val="00654D8E"/>
    <w:rsid w:val="0065602C"/>
    <w:rsid w:val="00656FC8"/>
    <w:rsid w:val="00657A4F"/>
    <w:rsid w:val="00661C49"/>
    <w:rsid w:val="0066300D"/>
    <w:rsid w:val="0066792D"/>
    <w:rsid w:val="00675DA9"/>
    <w:rsid w:val="00681554"/>
    <w:rsid w:val="006830C5"/>
    <w:rsid w:val="00684CD4"/>
    <w:rsid w:val="006905E0"/>
    <w:rsid w:val="006A7621"/>
    <w:rsid w:val="006B4AD0"/>
    <w:rsid w:val="006C70FA"/>
    <w:rsid w:val="006E3DD6"/>
    <w:rsid w:val="006F52AB"/>
    <w:rsid w:val="0070714A"/>
    <w:rsid w:val="00722F12"/>
    <w:rsid w:val="0073034C"/>
    <w:rsid w:val="00730C0F"/>
    <w:rsid w:val="00730CA9"/>
    <w:rsid w:val="0073775E"/>
    <w:rsid w:val="00747C8F"/>
    <w:rsid w:val="007605C9"/>
    <w:rsid w:val="007711FC"/>
    <w:rsid w:val="00792069"/>
    <w:rsid w:val="00796DD7"/>
    <w:rsid w:val="00797070"/>
    <w:rsid w:val="007B390D"/>
    <w:rsid w:val="007C2ACF"/>
    <w:rsid w:val="007D098E"/>
    <w:rsid w:val="007D3CC1"/>
    <w:rsid w:val="007F09B3"/>
    <w:rsid w:val="007F46D1"/>
    <w:rsid w:val="0080318F"/>
    <w:rsid w:val="008048F6"/>
    <w:rsid w:val="00805CC7"/>
    <w:rsid w:val="00816A58"/>
    <w:rsid w:val="00816CB7"/>
    <w:rsid w:val="00816D84"/>
    <w:rsid w:val="00817ED3"/>
    <w:rsid w:val="008432F3"/>
    <w:rsid w:val="00851E7D"/>
    <w:rsid w:val="00853E6D"/>
    <w:rsid w:val="00856C3E"/>
    <w:rsid w:val="008655D7"/>
    <w:rsid w:val="00872720"/>
    <w:rsid w:val="00883269"/>
    <w:rsid w:val="008901AA"/>
    <w:rsid w:val="0089094C"/>
    <w:rsid w:val="00892074"/>
    <w:rsid w:val="00892336"/>
    <w:rsid w:val="008968A5"/>
    <w:rsid w:val="00897AB5"/>
    <w:rsid w:val="008A3B3F"/>
    <w:rsid w:val="008B150E"/>
    <w:rsid w:val="008C1F5E"/>
    <w:rsid w:val="008C2116"/>
    <w:rsid w:val="008C2DE7"/>
    <w:rsid w:val="008C543A"/>
    <w:rsid w:val="008C6CD9"/>
    <w:rsid w:val="008C784F"/>
    <w:rsid w:val="008C7CFD"/>
    <w:rsid w:val="008E655F"/>
    <w:rsid w:val="008F4AA9"/>
    <w:rsid w:val="00902DC3"/>
    <w:rsid w:val="009164F2"/>
    <w:rsid w:val="00916722"/>
    <w:rsid w:val="00922747"/>
    <w:rsid w:val="00940833"/>
    <w:rsid w:val="00946701"/>
    <w:rsid w:val="00947D64"/>
    <w:rsid w:val="009508F8"/>
    <w:rsid w:val="00960294"/>
    <w:rsid w:val="00966ACB"/>
    <w:rsid w:val="0096747F"/>
    <w:rsid w:val="00977C39"/>
    <w:rsid w:val="0098329D"/>
    <w:rsid w:val="00995999"/>
    <w:rsid w:val="00997E38"/>
    <w:rsid w:val="009A26EC"/>
    <w:rsid w:val="009D26F5"/>
    <w:rsid w:val="009F385B"/>
    <w:rsid w:val="00A044B6"/>
    <w:rsid w:val="00A07690"/>
    <w:rsid w:val="00A10816"/>
    <w:rsid w:val="00A11B87"/>
    <w:rsid w:val="00A24C52"/>
    <w:rsid w:val="00A313DA"/>
    <w:rsid w:val="00A330A4"/>
    <w:rsid w:val="00A43534"/>
    <w:rsid w:val="00A45EE1"/>
    <w:rsid w:val="00A47E45"/>
    <w:rsid w:val="00A531B1"/>
    <w:rsid w:val="00A53BAD"/>
    <w:rsid w:val="00A613ED"/>
    <w:rsid w:val="00A61C3C"/>
    <w:rsid w:val="00A6292F"/>
    <w:rsid w:val="00A83B23"/>
    <w:rsid w:val="00A87FDB"/>
    <w:rsid w:val="00A9164A"/>
    <w:rsid w:val="00AA05E2"/>
    <w:rsid w:val="00AA0758"/>
    <w:rsid w:val="00AA50B3"/>
    <w:rsid w:val="00AB5A7E"/>
    <w:rsid w:val="00AB612B"/>
    <w:rsid w:val="00AB6830"/>
    <w:rsid w:val="00AC63CA"/>
    <w:rsid w:val="00AE50D8"/>
    <w:rsid w:val="00AE69D1"/>
    <w:rsid w:val="00AF1565"/>
    <w:rsid w:val="00AF4629"/>
    <w:rsid w:val="00AF5CCE"/>
    <w:rsid w:val="00B419F6"/>
    <w:rsid w:val="00B6447A"/>
    <w:rsid w:val="00B76326"/>
    <w:rsid w:val="00B76AC5"/>
    <w:rsid w:val="00B85C2A"/>
    <w:rsid w:val="00BD3DD5"/>
    <w:rsid w:val="00BE0C9A"/>
    <w:rsid w:val="00BF0395"/>
    <w:rsid w:val="00BF51CB"/>
    <w:rsid w:val="00C1144F"/>
    <w:rsid w:val="00C239E8"/>
    <w:rsid w:val="00C26CD4"/>
    <w:rsid w:val="00C330B8"/>
    <w:rsid w:val="00C35853"/>
    <w:rsid w:val="00C53D9E"/>
    <w:rsid w:val="00C646B6"/>
    <w:rsid w:val="00C718FE"/>
    <w:rsid w:val="00C71901"/>
    <w:rsid w:val="00C75174"/>
    <w:rsid w:val="00C77180"/>
    <w:rsid w:val="00CA530E"/>
    <w:rsid w:val="00CA577A"/>
    <w:rsid w:val="00CB0214"/>
    <w:rsid w:val="00CB06DE"/>
    <w:rsid w:val="00CB73E9"/>
    <w:rsid w:val="00CC1BAA"/>
    <w:rsid w:val="00CD5960"/>
    <w:rsid w:val="00CE3CA6"/>
    <w:rsid w:val="00CF38A6"/>
    <w:rsid w:val="00D05CB5"/>
    <w:rsid w:val="00D11ADF"/>
    <w:rsid w:val="00D153E4"/>
    <w:rsid w:val="00D30D31"/>
    <w:rsid w:val="00D30DAA"/>
    <w:rsid w:val="00D33D69"/>
    <w:rsid w:val="00D5077C"/>
    <w:rsid w:val="00D514FC"/>
    <w:rsid w:val="00D56236"/>
    <w:rsid w:val="00D641B0"/>
    <w:rsid w:val="00D66BFF"/>
    <w:rsid w:val="00D734C7"/>
    <w:rsid w:val="00D86513"/>
    <w:rsid w:val="00D95E60"/>
    <w:rsid w:val="00D9676B"/>
    <w:rsid w:val="00D977B7"/>
    <w:rsid w:val="00DA5254"/>
    <w:rsid w:val="00DA627D"/>
    <w:rsid w:val="00DB4C56"/>
    <w:rsid w:val="00DC0205"/>
    <w:rsid w:val="00DD24A8"/>
    <w:rsid w:val="00DD6631"/>
    <w:rsid w:val="00DE5701"/>
    <w:rsid w:val="00E02231"/>
    <w:rsid w:val="00E1066A"/>
    <w:rsid w:val="00E1673F"/>
    <w:rsid w:val="00E17EA9"/>
    <w:rsid w:val="00E30F66"/>
    <w:rsid w:val="00E32251"/>
    <w:rsid w:val="00E34C09"/>
    <w:rsid w:val="00E36E6B"/>
    <w:rsid w:val="00E37C82"/>
    <w:rsid w:val="00E4115F"/>
    <w:rsid w:val="00E6450D"/>
    <w:rsid w:val="00E80355"/>
    <w:rsid w:val="00E8135F"/>
    <w:rsid w:val="00E8631F"/>
    <w:rsid w:val="00E912DC"/>
    <w:rsid w:val="00E947D6"/>
    <w:rsid w:val="00EA35ED"/>
    <w:rsid w:val="00EB5BC5"/>
    <w:rsid w:val="00EC066A"/>
    <w:rsid w:val="00ED23F4"/>
    <w:rsid w:val="00EE7FFA"/>
    <w:rsid w:val="00F02E7F"/>
    <w:rsid w:val="00F033DB"/>
    <w:rsid w:val="00F03EE1"/>
    <w:rsid w:val="00F231DF"/>
    <w:rsid w:val="00F3064E"/>
    <w:rsid w:val="00F5306C"/>
    <w:rsid w:val="00F53940"/>
    <w:rsid w:val="00F55889"/>
    <w:rsid w:val="00F56804"/>
    <w:rsid w:val="00F6045B"/>
    <w:rsid w:val="00F604AD"/>
    <w:rsid w:val="00F6550E"/>
    <w:rsid w:val="00F73631"/>
    <w:rsid w:val="00F761A4"/>
    <w:rsid w:val="00F93992"/>
    <w:rsid w:val="00F93A2B"/>
    <w:rsid w:val="00FB0185"/>
    <w:rsid w:val="00FB497C"/>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432F"/>
  <w15:chartTrackingRefBased/>
  <w15:docId w15:val="{A3B166DC-D03F-4505-A532-7D71CDA6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1CB"/>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styleId="Heading2">
    <w:name w:val="heading 2"/>
    <w:basedOn w:val="Normal"/>
    <w:link w:val="Heading2Char"/>
    <w:uiPriority w:val="9"/>
    <w:qFormat/>
    <w:rsid w:val="0032348D"/>
    <w:pPr>
      <w:widowControl/>
      <w:autoSpaceDE/>
      <w:autoSpaceDN/>
      <w:adjustRightInd/>
      <w:spacing w:before="100" w:beforeAutospacing="1" w:after="100" w:afterAutospacing="1"/>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3D0F9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26BD"/>
    <w:pPr>
      <w:ind w:left="720"/>
      <w:contextualSpacing/>
    </w:pPr>
  </w:style>
  <w:style w:type="character" w:customStyle="1" w:styleId="newdocreference">
    <w:name w:val="newdocreference"/>
    <w:basedOn w:val="DefaultParagraphFont"/>
    <w:rsid w:val="00D977B7"/>
  </w:style>
  <w:style w:type="character" w:customStyle="1" w:styleId="samedocreference">
    <w:name w:val="samedocreference"/>
    <w:basedOn w:val="DefaultParagraphFont"/>
    <w:rsid w:val="00D977B7"/>
  </w:style>
  <w:style w:type="paragraph" w:customStyle="1" w:styleId="Title1">
    <w:name w:val="Title1"/>
    <w:basedOn w:val="Normal"/>
    <w:rsid w:val="00D977B7"/>
    <w:pPr>
      <w:widowControl/>
      <w:autoSpaceDE/>
      <w:autoSpaceDN/>
      <w:adjustRightInd/>
      <w:spacing w:before="100" w:beforeAutospacing="1" w:after="100" w:afterAutospacing="1"/>
    </w:pPr>
    <w:rPr>
      <w:rFonts w:eastAsia="Times New Roman"/>
      <w:sz w:val="24"/>
      <w:szCs w:val="24"/>
    </w:rPr>
  </w:style>
  <w:style w:type="paragraph" w:customStyle="1" w:styleId="buttons">
    <w:name w:val="buttons"/>
    <w:basedOn w:val="Normal"/>
    <w:rsid w:val="00D977B7"/>
    <w:pPr>
      <w:widowControl/>
      <w:autoSpaceDE/>
      <w:autoSpaceDN/>
      <w:adjustRightInd/>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D977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7B7"/>
    <w:rPr>
      <w:rFonts w:ascii="Segoe UI" w:eastAsiaTheme="minorEastAsia" w:hAnsi="Segoe UI" w:cs="Segoe UI"/>
      <w:sz w:val="18"/>
      <w:szCs w:val="18"/>
    </w:rPr>
  </w:style>
  <w:style w:type="character" w:customStyle="1" w:styleId="legaldocreference">
    <w:name w:val="legaldocreference"/>
    <w:basedOn w:val="DefaultParagraphFont"/>
    <w:rsid w:val="00187756"/>
  </w:style>
  <w:style w:type="paragraph" w:customStyle="1" w:styleId="Default">
    <w:name w:val="Default"/>
    <w:rsid w:val="00002BF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947D6"/>
    <w:pPr>
      <w:widowControl/>
      <w:tabs>
        <w:tab w:val="center" w:pos="4703"/>
        <w:tab w:val="right" w:pos="9406"/>
      </w:tabs>
      <w:autoSpaceDE/>
      <w:autoSpaceDN/>
      <w:adjustRightInd/>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947D6"/>
  </w:style>
  <w:style w:type="paragraph" w:styleId="FootnoteText">
    <w:name w:val="footnote text"/>
    <w:basedOn w:val="Normal"/>
    <w:link w:val="FootnoteTextChar"/>
    <w:uiPriority w:val="99"/>
    <w:semiHidden/>
    <w:unhideWhenUsed/>
    <w:rsid w:val="00E947D6"/>
  </w:style>
  <w:style w:type="character" w:customStyle="1" w:styleId="FootnoteTextChar">
    <w:name w:val="Footnote Text Char"/>
    <w:basedOn w:val="DefaultParagraphFont"/>
    <w:link w:val="FootnoteText"/>
    <w:uiPriority w:val="99"/>
    <w:semiHidden/>
    <w:rsid w:val="00E947D6"/>
    <w:rPr>
      <w:rFonts w:ascii="Times New Roman" w:eastAsiaTheme="minorEastAsia" w:hAnsi="Times New Roman" w:cs="Times New Roman"/>
      <w:sz w:val="20"/>
      <w:szCs w:val="20"/>
    </w:rPr>
  </w:style>
  <w:style w:type="character" w:styleId="FootnoteReference">
    <w:name w:val="footnote reference"/>
    <w:basedOn w:val="DefaultParagraphFont"/>
    <w:uiPriority w:val="99"/>
    <w:semiHidden/>
    <w:unhideWhenUsed/>
    <w:rsid w:val="00E947D6"/>
    <w:rPr>
      <w:vertAlign w:val="superscript"/>
    </w:rPr>
  </w:style>
  <w:style w:type="character" w:styleId="Hyperlink">
    <w:name w:val="Hyperlink"/>
    <w:basedOn w:val="DefaultParagraphFont"/>
    <w:uiPriority w:val="99"/>
    <w:unhideWhenUsed/>
    <w:rsid w:val="002268DD"/>
    <w:rPr>
      <w:color w:val="0563C1" w:themeColor="hyperlink"/>
      <w:u w:val="single"/>
    </w:rPr>
  </w:style>
  <w:style w:type="character" w:styleId="CommentReference">
    <w:name w:val="annotation reference"/>
    <w:basedOn w:val="DefaultParagraphFont"/>
    <w:uiPriority w:val="99"/>
    <w:semiHidden/>
    <w:unhideWhenUsed/>
    <w:rsid w:val="00533B0D"/>
    <w:rPr>
      <w:sz w:val="16"/>
      <w:szCs w:val="16"/>
    </w:rPr>
  </w:style>
  <w:style w:type="paragraph" w:styleId="CommentText">
    <w:name w:val="annotation text"/>
    <w:basedOn w:val="Normal"/>
    <w:link w:val="CommentTextChar"/>
    <w:uiPriority w:val="99"/>
    <w:semiHidden/>
    <w:unhideWhenUsed/>
    <w:rsid w:val="00533B0D"/>
    <w:pPr>
      <w:widowControl/>
      <w:autoSpaceDE/>
      <w:autoSpaceDN/>
      <w:adjustRightInd/>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533B0D"/>
    <w:rPr>
      <w:sz w:val="20"/>
      <w:szCs w:val="20"/>
    </w:rPr>
  </w:style>
  <w:style w:type="character" w:styleId="UnresolvedMention">
    <w:name w:val="Unresolved Mention"/>
    <w:basedOn w:val="DefaultParagraphFont"/>
    <w:uiPriority w:val="99"/>
    <w:semiHidden/>
    <w:unhideWhenUsed/>
    <w:rsid w:val="00F73631"/>
    <w:rPr>
      <w:color w:val="605E5C"/>
      <w:shd w:val="clear" w:color="auto" w:fill="E1DFDD"/>
    </w:rPr>
  </w:style>
  <w:style w:type="paragraph" w:styleId="Footer">
    <w:name w:val="footer"/>
    <w:basedOn w:val="Normal"/>
    <w:link w:val="FooterChar"/>
    <w:uiPriority w:val="99"/>
    <w:unhideWhenUsed/>
    <w:rsid w:val="00396FAC"/>
    <w:pPr>
      <w:tabs>
        <w:tab w:val="center" w:pos="4680"/>
        <w:tab w:val="right" w:pos="9360"/>
      </w:tabs>
    </w:pPr>
  </w:style>
  <w:style w:type="character" w:customStyle="1" w:styleId="FooterChar">
    <w:name w:val="Footer Char"/>
    <w:basedOn w:val="DefaultParagraphFont"/>
    <w:link w:val="Footer"/>
    <w:uiPriority w:val="99"/>
    <w:rsid w:val="00396FAC"/>
    <w:rPr>
      <w:rFonts w:ascii="Times New Roman" w:eastAsiaTheme="minorEastAsia" w:hAnsi="Times New Roman" w:cs="Times New Roman"/>
      <w:sz w:val="20"/>
      <w:szCs w:val="20"/>
    </w:rPr>
  </w:style>
  <w:style w:type="character" w:customStyle="1" w:styleId="Heading2Char">
    <w:name w:val="Heading 2 Char"/>
    <w:basedOn w:val="DefaultParagraphFont"/>
    <w:link w:val="Heading2"/>
    <w:uiPriority w:val="9"/>
    <w:rsid w:val="0032348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71901"/>
    <w:pPr>
      <w:widowControl/>
      <w:autoSpaceDE/>
      <w:autoSpaceDN/>
      <w:adjustRightInd/>
      <w:spacing w:before="100" w:beforeAutospacing="1" w:after="100" w:afterAutospacing="1"/>
    </w:pPr>
    <w:rPr>
      <w:rFonts w:ascii="Calibri" w:eastAsiaTheme="minorHAnsi" w:hAnsi="Calibri" w:cs="Calibri"/>
      <w:sz w:val="22"/>
      <w:szCs w:val="22"/>
    </w:rPr>
  </w:style>
  <w:style w:type="character" w:styleId="FollowedHyperlink">
    <w:name w:val="FollowedHyperlink"/>
    <w:basedOn w:val="DefaultParagraphFont"/>
    <w:uiPriority w:val="99"/>
    <w:semiHidden/>
    <w:unhideWhenUsed/>
    <w:rsid w:val="00551C59"/>
    <w:rPr>
      <w:color w:val="954F72" w:themeColor="followedHyperlink"/>
      <w:u w:val="single"/>
    </w:rPr>
  </w:style>
  <w:style w:type="character" w:customStyle="1" w:styleId="Heading3Char">
    <w:name w:val="Heading 3 Char"/>
    <w:basedOn w:val="DefaultParagraphFont"/>
    <w:link w:val="Heading3"/>
    <w:uiPriority w:val="9"/>
    <w:semiHidden/>
    <w:rsid w:val="003D0F90"/>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EndnoteTextChar"/>
    <w:uiPriority w:val="99"/>
    <w:semiHidden/>
    <w:unhideWhenUsed/>
    <w:rsid w:val="003A0FD8"/>
  </w:style>
  <w:style w:type="character" w:customStyle="1" w:styleId="EndnoteTextChar">
    <w:name w:val="Endnote Text Char"/>
    <w:basedOn w:val="DefaultParagraphFont"/>
    <w:link w:val="EndnoteText"/>
    <w:uiPriority w:val="99"/>
    <w:semiHidden/>
    <w:rsid w:val="003A0FD8"/>
    <w:rPr>
      <w:rFonts w:ascii="Times New Roman" w:eastAsiaTheme="minorEastAsia" w:hAnsi="Times New Roman" w:cs="Times New Roman"/>
      <w:sz w:val="20"/>
      <w:szCs w:val="20"/>
    </w:rPr>
  </w:style>
  <w:style w:type="character" w:styleId="EndnoteReference">
    <w:name w:val="endnote reference"/>
    <w:basedOn w:val="DefaultParagraphFont"/>
    <w:uiPriority w:val="99"/>
    <w:semiHidden/>
    <w:unhideWhenUsed/>
    <w:rsid w:val="003A0F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2648">
      <w:bodyDiv w:val="1"/>
      <w:marLeft w:val="0"/>
      <w:marRight w:val="0"/>
      <w:marTop w:val="0"/>
      <w:marBottom w:val="0"/>
      <w:divBdr>
        <w:top w:val="none" w:sz="0" w:space="0" w:color="auto"/>
        <w:left w:val="none" w:sz="0" w:space="0" w:color="auto"/>
        <w:bottom w:val="none" w:sz="0" w:space="0" w:color="auto"/>
        <w:right w:val="none" w:sz="0" w:space="0" w:color="auto"/>
      </w:divBdr>
    </w:div>
    <w:div w:id="58988437">
      <w:bodyDiv w:val="1"/>
      <w:marLeft w:val="0"/>
      <w:marRight w:val="0"/>
      <w:marTop w:val="0"/>
      <w:marBottom w:val="0"/>
      <w:divBdr>
        <w:top w:val="none" w:sz="0" w:space="0" w:color="auto"/>
        <w:left w:val="none" w:sz="0" w:space="0" w:color="auto"/>
        <w:bottom w:val="none" w:sz="0" w:space="0" w:color="auto"/>
        <w:right w:val="none" w:sz="0" w:space="0" w:color="auto"/>
      </w:divBdr>
    </w:div>
    <w:div w:id="165244865">
      <w:bodyDiv w:val="1"/>
      <w:marLeft w:val="0"/>
      <w:marRight w:val="0"/>
      <w:marTop w:val="0"/>
      <w:marBottom w:val="0"/>
      <w:divBdr>
        <w:top w:val="none" w:sz="0" w:space="0" w:color="auto"/>
        <w:left w:val="none" w:sz="0" w:space="0" w:color="auto"/>
        <w:bottom w:val="none" w:sz="0" w:space="0" w:color="auto"/>
        <w:right w:val="none" w:sz="0" w:space="0" w:color="auto"/>
      </w:divBdr>
      <w:divsChild>
        <w:div w:id="2097899066">
          <w:marLeft w:val="0"/>
          <w:marRight w:val="0"/>
          <w:marTop w:val="0"/>
          <w:marBottom w:val="0"/>
          <w:divBdr>
            <w:top w:val="none" w:sz="0" w:space="0" w:color="auto"/>
            <w:left w:val="none" w:sz="0" w:space="0" w:color="auto"/>
            <w:bottom w:val="none" w:sz="0" w:space="0" w:color="auto"/>
            <w:right w:val="none" w:sz="0" w:space="0" w:color="auto"/>
          </w:divBdr>
          <w:divsChild>
            <w:div w:id="117340719">
              <w:marLeft w:val="0"/>
              <w:marRight w:val="0"/>
              <w:marTop w:val="0"/>
              <w:marBottom w:val="0"/>
              <w:divBdr>
                <w:top w:val="none" w:sz="0" w:space="0" w:color="auto"/>
                <w:left w:val="none" w:sz="0" w:space="0" w:color="auto"/>
                <w:bottom w:val="none" w:sz="0" w:space="0" w:color="auto"/>
                <w:right w:val="none" w:sz="0" w:space="0" w:color="auto"/>
              </w:divBdr>
            </w:div>
          </w:divsChild>
        </w:div>
        <w:div w:id="926229794">
          <w:marLeft w:val="0"/>
          <w:marRight w:val="0"/>
          <w:marTop w:val="0"/>
          <w:marBottom w:val="0"/>
          <w:divBdr>
            <w:top w:val="none" w:sz="0" w:space="0" w:color="auto"/>
            <w:left w:val="none" w:sz="0" w:space="0" w:color="auto"/>
            <w:bottom w:val="none" w:sz="0" w:space="0" w:color="auto"/>
            <w:right w:val="none" w:sz="0" w:space="0" w:color="auto"/>
          </w:divBdr>
          <w:divsChild>
            <w:div w:id="895974293">
              <w:marLeft w:val="0"/>
              <w:marRight w:val="0"/>
              <w:marTop w:val="0"/>
              <w:marBottom w:val="0"/>
              <w:divBdr>
                <w:top w:val="none" w:sz="0" w:space="0" w:color="auto"/>
                <w:left w:val="none" w:sz="0" w:space="0" w:color="auto"/>
                <w:bottom w:val="none" w:sz="0" w:space="0" w:color="auto"/>
                <w:right w:val="none" w:sz="0" w:space="0" w:color="auto"/>
              </w:divBdr>
            </w:div>
          </w:divsChild>
        </w:div>
        <w:div w:id="827944811">
          <w:marLeft w:val="0"/>
          <w:marRight w:val="0"/>
          <w:marTop w:val="0"/>
          <w:marBottom w:val="0"/>
          <w:divBdr>
            <w:top w:val="none" w:sz="0" w:space="0" w:color="auto"/>
            <w:left w:val="none" w:sz="0" w:space="0" w:color="auto"/>
            <w:bottom w:val="none" w:sz="0" w:space="0" w:color="auto"/>
            <w:right w:val="none" w:sz="0" w:space="0" w:color="auto"/>
          </w:divBdr>
          <w:divsChild>
            <w:div w:id="1015494431">
              <w:marLeft w:val="0"/>
              <w:marRight w:val="0"/>
              <w:marTop w:val="0"/>
              <w:marBottom w:val="0"/>
              <w:divBdr>
                <w:top w:val="none" w:sz="0" w:space="0" w:color="auto"/>
                <w:left w:val="none" w:sz="0" w:space="0" w:color="auto"/>
                <w:bottom w:val="none" w:sz="0" w:space="0" w:color="auto"/>
                <w:right w:val="none" w:sz="0" w:space="0" w:color="auto"/>
              </w:divBdr>
            </w:div>
          </w:divsChild>
        </w:div>
        <w:div w:id="129834433">
          <w:marLeft w:val="0"/>
          <w:marRight w:val="0"/>
          <w:marTop w:val="0"/>
          <w:marBottom w:val="0"/>
          <w:divBdr>
            <w:top w:val="none" w:sz="0" w:space="0" w:color="auto"/>
            <w:left w:val="none" w:sz="0" w:space="0" w:color="auto"/>
            <w:bottom w:val="none" w:sz="0" w:space="0" w:color="auto"/>
            <w:right w:val="none" w:sz="0" w:space="0" w:color="auto"/>
          </w:divBdr>
          <w:divsChild>
            <w:div w:id="20115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1007">
      <w:bodyDiv w:val="1"/>
      <w:marLeft w:val="0"/>
      <w:marRight w:val="0"/>
      <w:marTop w:val="0"/>
      <w:marBottom w:val="0"/>
      <w:divBdr>
        <w:top w:val="none" w:sz="0" w:space="0" w:color="auto"/>
        <w:left w:val="none" w:sz="0" w:space="0" w:color="auto"/>
        <w:bottom w:val="none" w:sz="0" w:space="0" w:color="auto"/>
        <w:right w:val="none" w:sz="0" w:space="0" w:color="auto"/>
      </w:divBdr>
      <w:divsChild>
        <w:div w:id="596133093">
          <w:marLeft w:val="0"/>
          <w:marRight w:val="0"/>
          <w:marTop w:val="0"/>
          <w:marBottom w:val="0"/>
          <w:divBdr>
            <w:top w:val="none" w:sz="0" w:space="0" w:color="auto"/>
            <w:left w:val="none" w:sz="0" w:space="0" w:color="auto"/>
            <w:bottom w:val="none" w:sz="0" w:space="0" w:color="auto"/>
            <w:right w:val="none" w:sz="0" w:space="0" w:color="auto"/>
          </w:divBdr>
        </w:div>
        <w:div w:id="783496970">
          <w:marLeft w:val="0"/>
          <w:marRight w:val="0"/>
          <w:marTop w:val="0"/>
          <w:marBottom w:val="0"/>
          <w:divBdr>
            <w:top w:val="none" w:sz="0" w:space="0" w:color="auto"/>
            <w:left w:val="none" w:sz="0" w:space="0" w:color="auto"/>
            <w:bottom w:val="none" w:sz="0" w:space="0" w:color="auto"/>
            <w:right w:val="none" w:sz="0" w:space="0" w:color="auto"/>
          </w:divBdr>
        </w:div>
        <w:div w:id="589705215">
          <w:marLeft w:val="0"/>
          <w:marRight w:val="0"/>
          <w:marTop w:val="0"/>
          <w:marBottom w:val="0"/>
          <w:divBdr>
            <w:top w:val="none" w:sz="0" w:space="0" w:color="auto"/>
            <w:left w:val="none" w:sz="0" w:space="0" w:color="auto"/>
            <w:bottom w:val="none" w:sz="0" w:space="0" w:color="auto"/>
            <w:right w:val="none" w:sz="0" w:space="0" w:color="auto"/>
          </w:divBdr>
        </w:div>
        <w:div w:id="1928029859">
          <w:marLeft w:val="0"/>
          <w:marRight w:val="0"/>
          <w:marTop w:val="0"/>
          <w:marBottom w:val="0"/>
          <w:divBdr>
            <w:top w:val="none" w:sz="0" w:space="0" w:color="auto"/>
            <w:left w:val="none" w:sz="0" w:space="0" w:color="auto"/>
            <w:bottom w:val="none" w:sz="0" w:space="0" w:color="auto"/>
            <w:right w:val="none" w:sz="0" w:space="0" w:color="auto"/>
          </w:divBdr>
        </w:div>
        <w:div w:id="317344629">
          <w:marLeft w:val="0"/>
          <w:marRight w:val="0"/>
          <w:marTop w:val="0"/>
          <w:marBottom w:val="0"/>
          <w:divBdr>
            <w:top w:val="none" w:sz="0" w:space="0" w:color="auto"/>
            <w:left w:val="none" w:sz="0" w:space="0" w:color="auto"/>
            <w:bottom w:val="none" w:sz="0" w:space="0" w:color="auto"/>
            <w:right w:val="none" w:sz="0" w:space="0" w:color="auto"/>
          </w:divBdr>
        </w:div>
        <w:div w:id="1688217644">
          <w:marLeft w:val="0"/>
          <w:marRight w:val="0"/>
          <w:marTop w:val="0"/>
          <w:marBottom w:val="0"/>
          <w:divBdr>
            <w:top w:val="none" w:sz="0" w:space="0" w:color="auto"/>
            <w:left w:val="none" w:sz="0" w:space="0" w:color="auto"/>
            <w:bottom w:val="none" w:sz="0" w:space="0" w:color="auto"/>
            <w:right w:val="none" w:sz="0" w:space="0" w:color="auto"/>
          </w:divBdr>
        </w:div>
        <w:div w:id="1152019561">
          <w:marLeft w:val="0"/>
          <w:marRight w:val="0"/>
          <w:marTop w:val="0"/>
          <w:marBottom w:val="0"/>
          <w:divBdr>
            <w:top w:val="none" w:sz="0" w:space="0" w:color="auto"/>
            <w:left w:val="none" w:sz="0" w:space="0" w:color="auto"/>
            <w:bottom w:val="none" w:sz="0" w:space="0" w:color="auto"/>
            <w:right w:val="none" w:sz="0" w:space="0" w:color="auto"/>
          </w:divBdr>
        </w:div>
        <w:div w:id="600454392">
          <w:marLeft w:val="0"/>
          <w:marRight w:val="0"/>
          <w:marTop w:val="0"/>
          <w:marBottom w:val="0"/>
          <w:divBdr>
            <w:top w:val="none" w:sz="0" w:space="0" w:color="auto"/>
            <w:left w:val="none" w:sz="0" w:space="0" w:color="auto"/>
            <w:bottom w:val="none" w:sz="0" w:space="0" w:color="auto"/>
            <w:right w:val="none" w:sz="0" w:space="0" w:color="auto"/>
          </w:divBdr>
        </w:div>
        <w:div w:id="694306490">
          <w:marLeft w:val="0"/>
          <w:marRight w:val="0"/>
          <w:marTop w:val="0"/>
          <w:marBottom w:val="0"/>
          <w:divBdr>
            <w:top w:val="none" w:sz="0" w:space="0" w:color="auto"/>
            <w:left w:val="none" w:sz="0" w:space="0" w:color="auto"/>
            <w:bottom w:val="none" w:sz="0" w:space="0" w:color="auto"/>
            <w:right w:val="none" w:sz="0" w:space="0" w:color="auto"/>
          </w:divBdr>
        </w:div>
        <w:div w:id="1860771144">
          <w:marLeft w:val="0"/>
          <w:marRight w:val="0"/>
          <w:marTop w:val="0"/>
          <w:marBottom w:val="0"/>
          <w:divBdr>
            <w:top w:val="none" w:sz="0" w:space="0" w:color="auto"/>
            <w:left w:val="none" w:sz="0" w:space="0" w:color="auto"/>
            <w:bottom w:val="none" w:sz="0" w:space="0" w:color="auto"/>
            <w:right w:val="none" w:sz="0" w:space="0" w:color="auto"/>
          </w:divBdr>
        </w:div>
        <w:div w:id="1768040482">
          <w:marLeft w:val="0"/>
          <w:marRight w:val="0"/>
          <w:marTop w:val="0"/>
          <w:marBottom w:val="0"/>
          <w:divBdr>
            <w:top w:val="none" w:sz="0" w:space="0" w:color="auto"/>
            <w:left w:val="none" w:sz="0" w:space="0" w:color="auto"/>
            <w:bottom w:val="none" w:sz="0" w:space="0" w:color="auto"/>
            <w:right w:val="none" w:sz="0" w:space="0" w:color="auto"/>
          </w:divBdr>
        </w:div>
        <w:div w:id="948967578">
          <w:marLeft w:val="0"/>
          <w:marRight w:val="0"/>
          <w:marTop w:val="0"/>
          <w:marBottom w:val="0"/>
          <w:divBdr>
            <w:top w:val="none" w:sz="0" w:space="0" w:color="auto"/>
            <w:left w:val="none" w:sz="0" w:space="0" w:color="auto"/>
            <w:bottom w:val="none" w:sz="0" w:space="0" w:color="auto"/>
            <w:right w:val="none" w:sz="0" w:space="0" w:color="auto"/>
          </w:divBdr>
        </w:div>
        <w:div w:id="1493640405">
          <w:marLeft w:val="0"/>
          <w:marRight w:val="0"/>
          <w:marTop w:val="0"/>
          <w:marBottom w:val="0"/>
          <w:divBdr>
            <w:top w:val="none" w:sz="0" w:space="0" w:color="auto"/>
            <w:left w:val="none" w:sz="0" w:space="0" w:color="auto"/>
            <w:bottom w:val="none" w:sz="0" w:space="0" w:color="auto"/>
            <w:right w:val="none" w:sz="0" w:space="0" w:color="auto"/>
          </w:divBdr>
        </w:div>
        <w:div w:id="257913142">
          <w:marLeft w:val="0"/>
          <w:marRight w:val="0"/>
          <w:marTop w:val="0"/>
          <w:marBottom w:val="0"/>
          <w:divBdr>
            <w:top w:val="none" w:sz="0" w:space="0" w:color="auto"/>
            <w:left w:val="none" w:sz="0" w:space="0" w:color="auto"/>
            <w:bottom w:val="none" w:sz="0" w:space="0" w:color="auto"/>
            <w:right w:val="none" w:sz="0" w:space="0" w:color="auto"/>
          </w:divBdr>
        </w:div>
        <w:div w:id="1497190705">
          <w:marLeft w:val="0"/>
          <w:marRight w:val="0"/>
          <w:marTop w:val="0"/>
          <w:marBottom w:val="0"/>
          <w:divBdr>
            <w:top w:val="none" w:sz="0" w:space="0" w:color="auto"/>
            <w:left w:val="none" w:sz="0" w:space="0" w:color="auto"/>
            <w:bottom w:val="none" w:sz="0" w:space="0" w:color="auto"/>
            <w:right w:val="none" w:sz="0" w:space="0" w:color="auto"/>
          </w:divBdr>
        </w:div>
        <w:div w:id="1449933097">
          <w:marLeft w:val="0"/>
          <w:marRight w:val="0"/>
          <w:marTop w:val="0"/>
          <w:marBottom w:val="0"/>
          <w:divBdr>
            <w:top w:val="none" w:sz="0" w:space="0" w:color="auto"/>
            <w:left w:val="none" w:sz="0" w:space="0" w:color="auto"/>
            <w:bottom w:val="none" w:sz="0" w:space="0" w:color="auto"/>
            <w:right w:val="none" w:sz="0" w:space="0" w:color="auto"/>
          </w:divBdr>
        </w:div>
        <w:div w:id="34357960">
          <w:marLeft w:val="0"/>
          <w:marRight w:val="0"/>
          <w:marTop w:val="0"/>
          <w:marBottom w:val="0"/>
          <w:divBdr>
            <w:top w:val="none" w:sz="0" w:space="0" w:color="auto"/>
            <w:left w:val="none" w:sz="0" w:space="0" w:color="auto"/>
            <w:bottom w:val="none" w:sz="0" w:space="0" w:color="auto"/>
            <w:right w:val="none" w:sz="0" w:space="0" w:color="auto"/>
          </w:divBdr>
        </w:div>
        <w:div w:id="389689591">
          <w:marLeft w:val="0"/>
          <w:marRight w:val="0"/>
          <w:marTop w:val="0"/>
          <w:marBottom w:val="0"/>
          <w:divBdr>
            <w:top w:val="none" w:sz="0" w:space="0" w:color="auto"/>
            <w:left w:val="none" w:sz="0" w:space="0" w:color="auto"/>
            <w:bottom w:val="none" w:sz="0" w:space="0" w:color="auto"/>
            <w:right w:val="none" w:sz="0" w:space="0" w:color="auto"/>
          </w:divBdr>
        </w:div>
      </w:divsChild>
    </w:div>
    <w:div w:id="381491330">
      <w:bodyDiv w:val="1"/>
      <w:marLeft w:val="0"/>
      <w:marRight w:val="0"/>
      <w:marTop w:val="0"/>
      <w:marBottom w:val="0"/>
      <w:divBdr>
        <w:top w:val="none" w:sz="0" w:space="0" w:color="auto"/>
        <w:left w:val="none" w:sz="0" w:space="0" w:color="auto"/>
        <w:bottom w:val="none" w:sz="0" w:space="0" w:color="auto"/>
        <w:right w:val="none" w:sz="0" w:space="0" w:color="auto"/>
      </w:divBdr>
    </w:div>
    <w:div w:id="433208689">
      <w:bodyDiv w:val="1"/>
      <w:marLeft w:val="0"/>
      <w:marRight w:val="0"/>
      <w:marTop w:val="0"/>
      <w:marBottom w:val="0"/>
      <w:divBdr>
        <w:top w:val="none" w:sz="0" w:space="0" w:color="auto"/>
        <w:left w:val="none" w:sz="0" w:space="0" w:color="auto"/>
        <w:bottom w:val="none" w:sz="0" w:space="0" w:color="auto"/>
        <w:right w:val="none" w:sz="0" w:space="0" w:color="auto"/>
      </w:divBdr>
    </w:div>
    <w:div w:id="448671136">
      <w:bodyDiv w:val="1"/>
      <w:marLeft w:val="0"/>
      <w:marRight w:val="0"/>
      <w:marTop w:val="0"/>
      <w:marBottom w:val="0"/>
      <w:divBdr>
        <w:top w:val="none" w:sz="0" w:space="0" w:color="auto"/>
        <w:left w:val="none" w:sz="0" w:space="0" w:color="auto"/>
        <w:bottom w:val="none" w:sz="0" w:space="0" w:color="auto"/>
        <w:right w:val="none" w:sz="0" w:space="0" w:color="auto"/>
      </w:divBdr>
      <w:divsChild>
        <w:div w:id="2131321151">
          <w:marLeft w:val="0"/>
          <w:marRight w:val="0"/>
          <w:marTop w:val="0"/>
          <w:marBottom w:val="0"/>
          <w:divBdr>
            <w:top w:val="none" w:sz="0" w:space="0" w:color="auto"/>
            <w:left w:val="none" w:sz="0" w:space="0" w:color="auto"/>
            <w:bottom w:val="none" w:sz="0" w:space="0" w:color="auto"/>
            <w:right w:val="none" w:sz="0" w:space="0" w:color="auto"/>
          </w:divBdr>
        </w:div>
        <w:div w:id="1654067035">
          <w:marLeft w:val="0"/>
          <w:marRight w:val="0"/>
          <w:marTop w:val="0"/>
          <w:marBottom w:val="0"/>
          <w:divBdr>
            <w:top w:val="none" w:sz="0" w:space="0" w:color="auto"/>
            <w:left w:val="none" w:sz="0" w:space="0" w:color="auto"/>
            <w:bottom w:val="none" w:sz="0" w:space="0" w:color="auto"/>
            <w:right w:val="none" w:sz="0" w:space="0" w:color="auto"/>
          </w:divBdr>
        </w:div>
      </w:divsChild>
    </w:div>
    <w:div w:id="514153932">
      <w:bodyDiv w:val="1"/>
      <w:marLeft w:val="0"/>
      <w:marRight w:val="0"/>
      <w:marTop w:val="0"/>
      <w:marBottom w:val="0"/>
      <w:divBdr>
        <w:top w:val="none" w:sz="0" w:space="0" w:color="auto"/>
        <w:left w:val="none" w:sz="0" w:space="0" w:color="auto"/>
        <w:bottom w:val="none" w:sz="0" w:space="0" w:color="auto"/>
        <w:right w:val="none" w:sz="0" w:space="0" w:color="auto"/>
      </w:divBdr>
    </w:div>
    <w:div w:id="543713431">
      <w:bodyDiv w:val="1"/>
      <w:marLeft w:val="0"/>
      <w:marRight w:val="0"/>
      <w:marTop w:val="0"/>
      <w:marBottom w:val="0"/>
      <w:divBdr>
        <w:top w:val="none" w:sz="0" w:space="0" w:color="auto"/>
        <w:left w:val="none" w:sz="0" w:space="0" w:color="auto"/>
        <w:bottom w:val="none" w:sz="0" w:space="0" w:color="auto"/>
        <w:right w:val="none" w:sz="0" w:space="0" w:color="auto"/>
      </w:divBdr>
    </w:div>
    <w:div w:id="549339246">
      <w:bodyDiv w:val="1"/>
      <w:marLeft w:val="0"/>
      <w:marRight w:val="0"/>
      <w:marTop w:val="0"/>
      <w:marBottom w:val="0"/>
      <w:divBdr>
        <w:top w:val="none" w:sz="0" w:space="0" w:color="auto"/>
        <w:left w:val="none" w:sz="0" w:space="0" w:color="auto"/>
        <w:bottom w:val="none" w:sz="0" w:space="0" w:color="auto"/>
        <w:right w:val="none" w:sz="0" w:space="0" w:color="auto"/>
      </w:divBdr>
      <w:divsChild>
        <w:div w:id="215355586">
          <w:marLeft w:val="0"/>
          <w:marRight w:val="0"/>
          <w:marTop w:val="0"/>
          <w:marBottom w:val="0"/>
          <w:divBdr>
            <w:top w:val="none" w:sz="0" w:space="0" w:color="auto"/>
            <w:left w:val="none" w:sz="0" w:space="0" w:color="auto"/>
            <w:bottom w:val="none" w:sz="0" w:space="0" w:color="auto"/>
            <w:right w:val="none" w:sz="0" w:space="0" w:color="auto"/>
          </w:divBdr>
        </w:div>
        <w:div w:id="1930236991">
          <w:marLeft w:val="0"/>
          <w:marRight w:val="0"/>
          <w:marTop w:val="0"/>
          <w:marBottom w:val="0"/>
          <w:divBdr>
            <w:top w:val="none" w:sz="0" w:space="0" w:color="auto"/>
            <w:left w:val="none" w:sz="0" w:space="0" w:color="auto"/>
            <w:bottom w:val="none" w:sz="0" w:space="0" w:color="auto"/>
            <w:right w:val="none" w:sz="0" w:space="0" w:color="auto"/>
          </w:divBdr>
        </w:div>
        <w:div w:id="1261715929">
          <w:marLeft w:val="0"/>
          <w:marRight w:val="0"/>
          <w:marTop w:val="0"/>
          <w:marBottom w:val="0"/>
          <w:divBdr>
            <w:top w:val="none" w:sz="0" w:space="0" w:color="auto"/>
            <w:left w:val="none" w:sz="0" w:space="0" w:color="auto"/>
            <w:bottom w:val="none" w:sz="0" w:space="0" w:color="auto"/>
            <w:right w:val="none" w:sz="0" w:space="0" w:color="auto"/>
          </w:divBdr>
        </w:div>
        <w:div w:id="840390738">
          <w:marLeft w:val="0"/>
          <w:marRight w:val="0"/>
          <w:marTop w:val="0"/>
          <w:marBottom w:val="0"/>
          <w:divBdr>
            <w:top w:val="none" w:sz="0" w:space="0" w:color="auto"/>
            <w:left w:val="none" w:sz="0" w:space="0" w:color="auto"/>
            <w:bottom w:val="none" w:sz="0" w:space="0" w:color="auto"/>
            <w:right w:val="none" w:sz="0" w:space="0" w:color="auto"/>
          </w:divBdr>
        </w:div>
        <w:div w:id="1755130912">
          <w:marLeft w:val="0"/>
          <w:marRight w:val="0"/>
          <w:marTop w:val="0"/>
          <w:marBottom w:val="0"/>
          <w:divBdr>
            <w:top w:val="none" w:sz="0" w:space="0" w:color="auto"/>
            <w:left w:val="none" w:sz="0" w:space="0" w:color="auto"/>
            <w:bottom w:val="none" w:sz="0" w:space="0" w:color="auto"/>
            <w:right w:val="none" w:sz="0" w:space="0" w:color="auto"/>
          </w:divBdr>
        </w:div>
        <w:div w:id="1328441837">
          <w:marLeft w:val="0"/>
          <w:marRight w:val="0"/>
          <w:marTop w:val="0"/>
          <w:marBottom w:val="0"/>
          <w:divBdr>
            <w:top w:val="none" w:sz="0" w:space="0" w:color="auto"/>
            <w:left w:val="none" w:sz="0" w:space="0" w:color="auto"/>
            <w:bottom w:val="none" w:sz="0" w:space="0" w:color="auto"/>
            <w:right w:val="none" w:sz="0" w:space="0" w:color="auto"/>
          </w:divBdr>
        </w:div>
        <w:div w:id="1351564398">
          <w:marLeft w:val="0"/>
          <w:marRight w:val="0"/>
          <w:marTop w:val="0"/>
          <w:marBottom w:val="0"/>
          <w:divBdr>
            <w:top w:val="none" w:sz="0" w:space="0" w:color="auto"/>
            <w:left w:val="none" w:sz="0" w:space="0" w:color="auto"/>
            <w:bottom w:val="none" w:sz="0" w:space="0" w:color="auto"/>
            <w:right w:val="none" w:sz="0" w:space="0" w:color="auto"/>
          </w:divBdr>
        </w:div>
        <w:div w:id="1681539804">
          <w:marLeft w:val="0"/>
          <w:marRight w:val="0"/>
          <w:marTop w:val="0"/>
          <w:marBottom w:val="0"/>
          <w:divBdr>
            <w:top w:val="none" w:sz="0" w:space="0" w:color="auto"/>
            <w:left w:val="none" w:sz="0" w:space="0" w:color="auto"/>
            <w:bottom w:val="none" w:sz="0" w:space="0" w:color="auto"/>
            <w:right w:val="none" w:sz="0" w:space="0" w:color="auto"/>
          </w:divBdr>
        </w:div>
      </w:divsChild>
    </w:div>
    <w:div w:id="612785947">
      <w:bodyDiv w:val="1"/>
      <w:marLeft w:val="0"/>
      <w:marRight w:val="0"/>
      <w:marTop w:val="0"/>
      <w:marBottom w:val="0"/>
      <w:divBdr>
        <w:top w:val="none" w:sz="0" w:space="0" w:color="auto"/>
        <w:left w:val="none" w:sz="0" w:space="0" w:color="auto"/>
        <w:bottom w:val="none" w:sz="0" w:space="0" w:color="auto"/>
        <w:right w:val="none" w:sz="0" w:space="0" w:color="auto"/>
      </w:divBdr>
    </w:div>
    <w:div w:id="641885495">
      <w:bodyDiv w:val="1"/>
      <w:marLeft w:val="0"/>
      <w:marRight w:val="0"/>
      <w:marTop w:val="0"/>
      <w:marBottom w:val="0"/>
      <w:divBdr>
        <w:top w:val="none" w:sz="0" w:space="0" w:color="auto"/>
        <w:left w:val="none" w:sz="0" w:space="0" w:color="auto"/>
        <w:bottom w:val="none" w:sz="0" w:space="0" w:color="auto"/>
        <w:right w:val="none" w:sz="0" w:space="0" w:color="auto"/>
      </w:divBdr>
    </w:div>
    <w:div w:id="668021746">
      <w:bodyDiv w:val="1"/>
      <w:marLeft w:val="0"/>
      <w:marRight w:val="0"/>
      <w:marTop w:val="0"/>
      <w:marBottom w:val="0"/>
      <w:divBdr>
        <w:top w:val="none" w:sz="0" w:space="0" w:color="auto"/>
        <w:left w:val="none" w:sz="0" w:space="0" w:color="auto"/>
        <w:bottom w:val="none" w:sz="0" w:space="0" w:color="auto"/>
        <w:right w:val="none" w:sz="0" w:space="0" w:color="auto"/>
      </w:divBdr>
    </w:div>
    <w:div w:id="717703259">
      <w:bodyDiv w:val="1"/>
      <w:marLeft w:val="0"/>
      <w:marRight w:val="0"/>
      <w:marTop w:val="0"/>
      <w:marBottom w:val="0"/>
      <w:divBdr>
        <w:top w:val="none" w:sz="0" w:space="0" w:color="auto"/>
        <w:left w:val="none" w:sz="0" w:space="0" w:color="auto"/>
        <w:bottom w:val="none" w:sz="0" w:space="0" w:color="auto"/>
        <w:right w:val="none" w:sz="0" w:space="0" w:color="auto"/>
      </w:divBdr>
    </w:div>
    <w:div w:id="768549565">
      <w:bodyDiv w:val="1"/>
      <w:marLeft w:val="0"/>
      <w:marRight w:val="0"/>
      <w:marTop w:val="0"/>
      <w:marBottom w:val="0"/>
      <w:divBdr>
        <w:top w:val="none" w:sz="0" w:space="0" w:color="auto"/>
        <w:left w:val="none" w:sz="0" w:space="0" w:color="auto"/>
        <w:bottom w:val="none" w:sz="0" w:space="0" w:color="auto"/>
        <w:right w:val="none" w:sz="0" w:space="0" w:color="auto"/>
      </w:divBdr>
    </w:div>
    <w:div w:id="769738991">
      <w:bodyDiv w:val="1"/>
      <w:marLeft w:val="0"/>
      <w:marRight w:val="0"/>
      <w:marTop w:val="0"/>
      <w:marBottom w:val="0"/>
      <w:divBdr>
        <w:top w:val="none" w:sz="0" w:space="0" w:color="auto"/>
        <w:left w:val="none" w:sz="0" w:space="0" w:color="auto"/>
        <w:bottom w:val="none" w:sz="0" w:space="0" w:color="auto"/>
        <w:right w:val="none" w:sz="0" w:space="0" w:color="auto"/>
      </w:divBdr>
    </w:div>
    <w:div w:id="770124371">
      <w:bodyDiv w:val="1"/>
      <w:marLeft w:val="0"/>
      <w:marRight w:val="0"/>
      <w:marTop w:val="0"/>
      <w:marBottom w:val="0"/>
      <w:divBdr>
        <w:top w:val="none" w:sz="0" w:space="0" w:color="auto"/>
        <w:left w:val="none" w:sz="0" w:space="0" w:color="auto"/>
        <w:bottom w:val="none" w:sz="0" w:space="0" w:color="auto"/>
        <w:right w:val="none" w:sz="0" w:space="0" w:color="auto"/>
      </w:divBdr>
      <w:divsChild>
        <w:div w:id="757168423">
          <w:marLeft w:val="0"/>
          <w:marRight w:val="0"/>
          <w:marTop w:val="0"/>
          <w:marBottom w:val="0"/>
          <w:divBdr>
            <w:top w:val="none" w:sz="0" w:space="0" w:color="auto"/>
            <w:left w:val="none" w:sz="0" w:space="0" w:color="auto"/>
            <w:bottom w:val="none" w:sz="0" w:space="0" w:color="auto"/>
            <w:right w:val="none" w:sz="0" w:space="0" w:color="auto"/>
          </w:divBdr>
        </w:div>
        <w:div w:id="1731339610">
          <w:marLeft w:val="0"/>
          <w:marRight w:val="0"/>
          <w:marTop w:val="0"/>
          <w:marBottom w:val="0"/>
          <w:divBdr>
            <w:top w:val="none" w:sz="0" w:space="0" w:color="auto"/>
            <w:left w:val="none" w:sz="0" w:space="0" w:color="auto"/>
            <w:bottom w:val="none" w:sz="0" w:space="0" w:color="auto"/>
            <w:right w:val="none" w:sz="0" w:space="0" w:color="auto"/>
          </w:divBdr>
        </w:div>
        <w:div w:id="1945645003">
          <w:marLeft w:val="0"/>
          <w:marRight w:val="0"/>
          <w:marTop w:val="0"/>
          <w:marBottom w:val="0"/>
          <w:divBdr>
            <w:top w:val="none" w:sz="0" w:space="0" w:color="auto"/>
            <w:left w:val="none" w:sz="0" w:space="0" w:color="auto"/>
            <w:bottom w:val="none" w:sz="0" w:space="0" w:color="auto"/>
            <w:right w:val="none" w:sz="0" w:space="0" w:color="auto"/>
          </w:divBdr>
        </w:div>
        <w:div w:id="563488965">
          <w:marLeft w:val="0"/>
          <w:marRight w:val="0"/>
          <w:marTop w:val="0"/>
          <w:marBottom w:val="0"/>
          <w:divBdr>
            <w:top w:val="none" w:sz="0" w:space="0" w:color="auto"/>
            <w:left w:val="none" w:sz="0" w:space="0" w:color="auto"/>
            <w:bottom w:val="none" w:sz="0" w:space="0" w:color="auto"/>
            <w:right w:val="none" w:sz="0" w:space="0" w:color="auto"/>
          </w:divBdr>
        </w:div>
        <w:div w:id="828255103">
          <w:marLeft w:val="0"/>
          <w:marRight w:val="0"/>
          <w:marTop w:val="0"/>
          <w:marBottom w:val="0"/>
          <w:divBdr>
            <w:top w:val="none" w:sz="0" w:space="0" w:color="auto"/>
            <w:left w:val="none" w:sz="0" w:space="0" w:color="auto"/>
            <w:bottom w:val="none" w:sz="0" w:space="0" w:color="auto"/>
            <w:right w:val="none" w:sz="0" w:space="0" w:color="auto"/>
          </w:divBdr>
        </w:div>
        <w:div w:id="689183529">
          <w:marLeft w:val="0"/>
          <w:marRight w:val="0"/>
          <w:marTop w:val="0"/>
          <w:marBottom w:val="0"/>
          <w:divBdr>
            <w:top w:val="none" w:sz="0" w:space="0" w:color="auto"/>
            <w:left w:val="none" w:sz="0" w:space="0" w:color="auto"/>
            <w:bottom w:val="none" w:sz="0" w:space="0" w:color="auto"/>
            <w:right w:val="none" w:sz="0" w:space="0" w:color="auto"/>
          </w:divBdr>
        </w:div>
        <w:div w:id="127208055">
          <w:marLeft w:val="0"/>
          <w:marRight w:val="0"/>
          <w:marTop w:val="0"/>
          <w:marBottom w:val="0"/>
          <w:divBdr>
            <w:top w:val="none" w:sz="0" w:space="0" w:color="auto"/>
            <w:left w:val="none" w:sz="0" w:space="0" w:color="auto"/>
            <w:bottom w:val="none" w:sz="0" w:space="0" w:color="auto"/>
            <w:right w:val="none" w:sz="0" w:space="0" w:color="auto"/>
          </w:divBdr>
        </w:div>
        <w:div w:id="230384709">
          <w:marLeft w:val="0"/>
          <w:marRight w:val="0"/>
          <w:marTop w:val="0"/>
          <w:marBottom w:val="0"/>
          <w:divBdr>
            <w:top w:val="none" w:sz="0" w:space="0" w:color="auto"/>
            <w:left w:val="none" w:sz="0" w:space="0" w:color="auto"/>
            <w:bottom w:val="none" w:sz="0" w:space="0" w:color="auto"/>
            <w:right w:val="none" w:sz="0" w:space="0" w:color="auto"/>
          </w:divBdr>
        </w:div>
        <w:div w:id="1295208575">
          <w:marLeft w:val="0"/>
          <w:marRight w:val="0"/>
          <w:marTop w:val="0"/>
          <w:marBottom w:val="0"/>
          <w:divBdr>
            <w:top w:val="none" w:sz="0" w:space="0" w:color="auto"/>
            <w:left w:val="none" w:sz="0" w:space="0" w:color="auto"/>
            <w:bottom w:val="none" w:sz="0" w:space="0" w:color="auto"/>
            <w:right w:val="none" w:sz="0" w:space="0" w:color="auto"/>
          </w:divBdr>
        </w:div>
        <w:div w:id="1056440915">
          <w:marLeft w:val="0"/>
          <w:marRight w:val="0"/>
          <w:marTop w:val="0"/>
          <w:marBottom w:val="0"/>
          <w:divBdr>
            <w:top w:val="none" w:sz="0" w:space="0" w:color="auto"/>
            <w:left w:val="none" w:sz="0" w:space="0" w:color="auto"/>
            <w:bottom w:val="none" w:sz="0" w:space="0" w:color="auto"/>
            <w:right w:val="none" w:sz="0" w:space="0" w:color="auto"/>
          </w:divBdr>
        </w:div>
        <w:div w:id="696661072">
          <w:marLeft w:val="0"/>
          <w:marRight w:val="0"/>
          <w:marTop w:val="0"/>
          <w:marBottom w:val="0"/>
          <w:divBdr>
            <w:top w:val="none" w:sz="0" w:space="0" w:color="auto"/>
            <w:left w:val="none" w:sz="0" w:space="0" w:color="auto"/>
            <w:bottom w:val="none" w:sz="0" w:space="0" w:color="auto"/>
            <w:right w:val="none" w:sz="0" w:space="0" w:color="auto"/>
          </w:divBdr>
        </w:div>
        <w:div w:id="2143159167">
          <w:marLeft w:val="0"/>
          <w:marRight w:val="0"/>
          <w:marTop w:val="0"/>
          <w:marBottom w:val="0"/>
          <w:divBdr>
            <w:top w:val="none" w:sz="0" w:space="0" w:color="auto"/>
            <w:left w:val="none" w:sz="0" w:space="0" w:color="auto"/>
            <w:bottom w:val="none" w:sz="0" w:space="0" w:color="auto"/>
            <w:right w:val="none" w:sz="0" w:space="0" w:color="auto"/>
          </w:divBdr>
        </w:div>
        <w:div w:id="718747873">
          <w:marLeft w:val="0"/>
          <w:marRight w:val="0"/>
          <w:marTop w:val="0"/>
          <w:marBottom w:val="0"/>
          <w:divBdr>
            <w:top w:val="none" w:sz="0" w:space="0" w:color="auto"/>
            <w:left w:val="none" w:sz="0" w:space="0" w:color="auto"/>
            <w:bottom w:val="none" w:sz="0" w:space="0" w:color="auto"/>
            <w:right w:val="none" w:sz="0" w:space="0" w:color="auto"/>
          </w:divBdr>
        </w:div>
        <w:div w:id="680084045">
          <w:marLeft w:val="0"/>
          <w:marRight w:val="0"/>
          <w:marTop w:val="0"/>
          <w:marBottom w:val="0"/>
          <w:divBdr>
            <w:top w:val="none" w:sz="0" w:space="0" w:color="auto"/>
            <w:left w:val="none" w:sz="0" w:space="0" w:color="auto"/>
            <w:bottom w:val="none" w:sz="0" w:space="0" w:color="auto"/>
            <w:right w:val="none" w:sz="0" w:space="0" w:color="auto"/>
          </w:divBdr>
        </w:div>
        <w:div w:id="331109929">
          <w:marLeft w:val="0"/>
          <w:marRight w:val="0"/>
          <w:marTop w:val="0"/>
          <w:marBottom w:val="0"/>
          <w:divBdr>
            <w:top w:val="none" w:sz="0" w:space="0" w:color="auto"/>
            <w:left w:val="none" w:sz="0" w:space="0" w:color="auto"/>
            <w:bottom w:val="none" w:sz="0" w:space="0" w:color="auto"/>
            <w:right w:val="none" w:sz="0" w:space="0" w:color="auto"/>
          </w:divBdr>
        </w:div>
        <w:div w:id="2079588456">
          <w:marLeft w:val="0"/>
          <w:marRight w:val="0"/>
          <w:marTop w:val="0"/>
          <w:marBottom w:val="0"/>
          <w:divBdr>
            <w:top w:val="none" w:sz="0" w:space="0" w:color="auto"/>
            <w:left w:val="none" w:sz="0" w:space="0" w:color="auto"/>
            <w:bottom w:val="none" w:sz="0" w:space="0" w:color="auto"/>
            <w:right w:val="none" w:sz="0" w:space="0" w:color="auto"/>
          </w:divBdr>
        </w:div>
      </w:divsChild>
    </w:div>
    <w:div w:id="781342289">
      <w:bodyDiv w:val="1"/>
      <w:marLeft w:val="0"/>
      <w:marRight w:val="0"/>
      <w:marTop w:val="0"/>
      <w:marBottom w:val="0"/>
      <w:divBdr>
        <w:top w:val="none" w:sz="0" w:space="0" w:color="auto"/>
        <w:left w:val="none" w:sz="0" w:space="0" w:color="auto"/>
        <w:bottom w:val="none" w:sz="0" w:space="0" w:color="auto"/>
        <w:right w:val="none" w:sz="0" w:space="0" w:color="auto"/>
      </w:divBdr>
    </w:div>
    <w:div w:id="961885646">
      <w:bodyDiv w:val="1"/>
      <w:marLeft w:val="0"/>
      <w:marRight w:val="0"/>
      <w:marTop w:val="0"/>
      <w:marBottom w:val="0"/>
      <w:divBdr>
        <w:top w:val="none" w:sz="0" w:space="0" w:color="auto"/>
        <w:left w:val="none" w:sz="0" w:space="0" w:color="auto"/>
        <w:bottom w:val="none" w:sz="0" w:space="0" w:color="auto"/>
        <w:right w:val="none" w:sz="0" w:space="0" w:color="auto"/>
      </w:divBdr>
      <w:divsChild>
        <w:div w:id="1538930343">
          <w:marLeft w:val="0"/>
          <w:marRight w:val="0"/>
          <w:marTop w:val="0"/>
          <w:marBottom w:val="0"/>
          <w:divBdr>
            <w:top w:val="none" w:sz="0" w:space="0" w:color="auto"/>
            <w:left w:val="none" w:sz="0" w:space="0" w:color="auto"/>
            <w:bottom w:val="none" w:sz="0" w:space="0" w:color="auto"/>
            <w:right w:val="none" w:sz="0" w:space="0" w:color="auto"/>
          </w:divBdr>
          <w:divsChild>
            <w:div w:id="1730415679">
              <w:marLeft w:val="0"/>
              <w:marRight w:val="0"/>
              <w:marTop w:val="0"/>
              <w:marBottom w:val="0"/>
              <w:divBdr>
                <w:top w:val="none" w:sz="0" w:space="0" w:color="auto"/>
                <w:left w:val="none" w:sz="0" w:space="0" w:color="auto"/>
                <w:bottom w:val="none" w:sz="0" w:space="0" w:color="auto"/>
                <w:right w:val="none" w:sz="0" w:space="0" w:color="auto"/>
              </w:divBdr>
            </w:div>
          </w:divsChild>
        </w:div>
        <w:div w:id="1083574775">
          <w:marLeft w:val="0"/>
          <w:marRight w:val="0"/>
          <w:marTop w:val="0"/>
          <w:marBottom w:val="0"/>
          <w:divBdr>
            <w:top w:val="none" w:sz="0" w:space="0" w:color="auto"/>
            <w:left w:val="none" w:sz="0" w:space="0" w:color="auto"/>
            <w:bottom w:val="none" w:sz="0" w:space="0" w:color="auto"/>
            <w:right w:val="none" w:sz="0" w:space="0" w:color="auto"/>
          </w:divBdr>
          <w:divsChild>
            <w:div w:id="576018867">
              <w:marLeft w:val="0"/>
              <w:marRight w:val="0"/>
              <w:marTop w:val="0"/>
              <w:marBottom w:val="0"/>
              <w:divBdr>
                <w:top w:val="none" w:sz="0" w:space="0" w:color="auto"/>
                <w:left w:val="none" w:sz="0" w:space="0" w:color="auto"/>
                <w:bottom w:val="none" w:sz="0" w:space="0" w:color="auto"/>
                <w:right w:val="none" w:sz="0" w:space="0" w:color="auto"/>
              </w:divBdr>
            </w:div>
          </w:divsChild>
        </w:div>
        <w:div w:id="593632072">
          <w:marLeft w:val="0"/>
          <w:marRight w:val="0"/>
          <w:marTop w:val="0"/>
          <w:marBottom w:val="0"/>
          <w:divBdr>
            <w:top w:val="none" w:sz="0" w:space="0" w:color="auto"/>
            <w:left w:val="none" w:sz="0" w:space="0" w:color="auto"/>
            <w:bottom w:val="none" w:sz="0" w:space="0" w:color="auto"/>
            <w:right w:val="none" w:sz="0" w:space="0" w:color="auto"/>
          </w:divBdr>
          <w:divsChild>
            <w:div w:id="935332258">
              <w:marLeft w:val="0"/>
              <w:marRight w:val="0"/>
              <w:marTop w:val="0"/>
              <w:marBottom w:val="0"/>
              <w:divBdr>
                <w:top w:val="none" w:sz="0" w:space="0" w:color="auto"/>
                <w:left w:val="none" w:sz="0" w:space="0" w:color="auto"/>
                <w:bottom w:val="none" w:sz="0" w:space="0" w:color="auto"/>
                <w:right w:val="none" w:sz="0" w:space="0" w:color="auto"/>
              </w:divBdr>
            </w:div>
          </w:divsChild>
        </w:div>
        <w:div w:id="518814533">
          <w:marLeft w:val="0"/>
          <w:marRight w:val="0"/>
          <w:marTop w:val="0"/>
          <w:marBottom w:val="0"/>
          <w:divBdr>
            <w:top w:val="none" w:sz="0" w:space="0" w:color="auto"/>
            <w:left w:val="none" w:sz="0" w:space="0" w:color="auto"/>
            <w:bottom w:val="none" w:sz="0" w:space="0" w:color="auto"/>
            <w:right w:val="none" w:sz="0" w:space="0" w:color="auto"/>
          </w:divBdr>
          <w:divsChild>
            <w:div w:id="15245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065968">
      <w:bodyDiv w:val="1"/>
      <w:marLeft w:val="0"/>
      <w:marRight w:val="0"/>
      <w:marTop w:val="0"/>
      <w:marBottom w:val="0"/>
      <w:divBdr>
        <w:top w:val="none" w:sz="0" w:space="0" w:color="auto"/>
        <w:left w:val="none" w:sz="0" w:space="0" w:color="auto"/>
        <w:bottom w:val="none" w:sz="0" w:space="0" w:color="auto"/>
        <w:right w:val="none" w:sz="0" w:space="0" w:color="auto"/>
      </w:divBdr>
    </w:div>
    <w:div w:id="1337611038">
      <w:bodyDiv w:val="1"/>
      <w:marLeft w:val="0"/>
      <w:marRight w:val="0"/>
      <w:marTop w:val="0"/>
      <w:marBottom w:val="0"/>
      <w:divBdr>
        <w:top w:val="none" w:sz="0" w:space="0" w:color="auto"/>
        <w:left w:val="none" w:sz="0" w:space="0" w:color="auto"/>
        <w:bottom w:val="none" w:sz="0" w:space="0" w:color="auto"/>
        <w:right w:val="none" w:sz="0" w:space="0" w:color="auto"/>
      </w:divBdr>
      <w:divsChild>
        <w:div w:id="1899896589">
          <w:marLeft w:val="0"/>
          <w:marRight w:val="0"/>
          <w:marTop w:val="0"/>
          <w:marBottom w:val="0"/>
          <w:divBdr>
            <w:top w:val="none" w:sz="0" w:space="0" w:color="auto"/>
            <w:left w:val="none" w:sz="0" w:space="0" w:color="auto"/>
            <w:bottom w:val="none" w:sz="0" w:space="0" w:color="auto"/>
            <w:right w:val="none" w:sz="0" w:space="0" w:color="auto"/>
          </w:divBdr>
        </w:div>
      </w:divsChild>
    </w:div>
    <w:div w:id="1429041453">
      <w:bodyDiv w:val="1"/>
      <w:marLeft w:val="0"/>
      <w:marRight w:val="0"/>
      <w:marTop w:val="0"/>
      <w:marBottom w:val="0"/>
      <w:divBdr>
        <w:top w:val="none" w:sz="0" w:space="0" w:color="auto"/>
        <w:left w:val="none" w:sz="0" w:space="0" w:color="auto"/>
        <w:bottom w:val="none" w:sz="0" w:space="0" w:color="auto"/>
        <w:right w:val="none" w:sz="0" w:space="0" w:color="auto"/>
      </w:divBdr>
    </w:div>
    <w:div w:id="1503230582">
      <w:bodyDiv w:val="1"/>
      <w:marLeft w:val="0"/>
      <w:marRight w:val="0"/>
      <w:marTop w:val="0"/>
      <w:marBottom w:val="0"/>
      <w:divBdr>
        <w:top w:val="none" w:sz="0" w:space="0" w:color="auto"/>
        <w:left w:val="none" w:sz="0" w:space="0" w:color="auto"/>
        <w:bottom w:val="none" w:sz="0" w:space="0" w:color="auto"/>
        <w:right w:val="none" w:sz="0" w:space="0" w:color="auto"/>
      </w:divBdr>
      <w:divsChild>
        <w:div w:id="712388764">
          <w:marLeft w:val="0"/>
          <w:marRight w:val="0"/>
          <w:marTop w:val="0"/>
          <w:marBottom w:val="0"/>
          <w:divBdr>
            <w:top w:val="none" w:sz="0" w:space="0" w:color="auto"/>
            <w:left w:val="none" w:sz="0" w:space="0" w:color="auto"/>
            <w:bottom w:val="none" w:sz="0" w:space="0" w:color="auto"/>
            <w:right w:val="none" w:sz="0" w:space="0" w:color="auto"/>
          </w:divBdr>
        </w:div>
        <w:div w:id="1881550174">
          <w:marLeft w:val="0"/>
          <w:marRight w:val="0"/>
          <w:marTop w:val="0"/>
          <w:marBottom w:val="0"/>
          <w:divBdr>
            <w:top w:val="none" w:sz="0" w:space="0" w:color="auto"/>
            <w:left w:val="none" w:sz="0" w:space="0" w:color="auto"/>
            <w:bottom w:val="none" w:sz="0" w:space="0" w:color="auto"/>
            <w:right w:val="none" w:sz="0" w:space="0" w:color="auto"/>
          </w:divBdr>
        </w:div>
        <w:div w:id="658196654">
          <w:marLeft w:val="0"/>
          <w:marRight w:val="0"/>
          <w:marTop w:val="0"/>
          <w:marBottom w:val="0"/>
          <w:divBdr>
            <w:top w:val="none" w:sz="0" w:space="0" w:color="auto"/>
            <w:left w:val="none" w:sz="0" w:space="0" w:color="auto"/>
            <w:bottom w:val="none" w:sz="0" w:space="0" w:color="auto"/>
            <w:right w:val="none" w:sz="0" w:space="0" w:color="auto"/>
          </w:divBdr>
          <w:divsChild>
            <w:div w:id="253242324">
              <w:marLeft w:val="0"/>
              <w:marRight w:val="0"/>
              <w:marTop w:val="0"/>
              <w:marBottom w:val="0"/>
              <w:divBdr>
                <w:top w:val="none" w:sz="0" w:space="0" w:color="auto"/>
                <w:left w:val="none" w:sz="0" w:space="0" w:color="auto"/>
                <w:bottom w:val="none" w:sz="0" w:space="0" w:color="auto"/>
                <w:right w:val="none" w:sz="0" w:space="0" w:color="auto"/>
              </w:divBdr>
            </w:div>
            <w:div w:id="1947155121">
              <w:marLeft w:val="0"/>
              <w:marRight w:val="0"/>
              <w:marTop w:val="0"/>
              <w:marBottom w:val="0"/>
              <w:divBdr>
                <w:top w:val="none" w:sz="0" w:space="0" w:color="auto"/>
                <w:left w:val="none" w:sz="0" w:space="0" w:color="auto"/>
                <w:bottom w:val="none" w:sz="0" w:space="0" w:color="auto"/>
                <w:right w:val="none" w:sz="0" w:space="0" w:color="auto"/>
              </w:divBdr>
            </w:div>
            <w:div w:id="545918588">
              <w:marLeft w:val="0"/>
              <w:marRight w:val="0"/>
              <w:marTop w:val="0"/>
              <w:marBottom w:val="0"/>
              <w:divBdr>
                <w:top w:val="none" w:sz="0" w:space="0" w:color="auto"/>
                <w:left w:val="none" w:sz="0" w:space="0" w:color="auto"/>
                <w:bottom w:val="none" w:sz="0" w:space="0" w:color="auto"/>
                <w:right w:val="none" w:sz="0" w:space="0" w:color="auto"/>
              </w:divBdr>
            </w:div>
            <w:div w:id="1065444939">
              <w:marLeft w:val="0"/>
              <w:marRight w:val="0"/>
              <w:marTop w:val="0"/>
              <w:marBottom w:val="0"/>
              <w:divBdr>
                <w:top w:val="none" w:sz="0" w:space="0" w:color="auto"/>
                <w:left w:val="none" w:sz="0" w:space="0" w:color="auto"/>
                <w:bottom w:val="none" w:sz="0" w:space="0" w:color="auto"/>
                <w:right w:val="none" w:sz="0" w:space="0" w:color="auto"/>
              </w:divBdr>
            </w:div>
            <w:div w:id="2019379626">
              <w:marLeft w:val="0"/>
              <w:marRight w:val="0"/>
              <w:marTop w:val="0"/>
              <w:marBottom w:val="0"/>
              <w:divBdr>
                <w:top w:val="none" w:sz="0" w:space="0" w:color="auto"/>
                <w:left w:val="none" w:sz="0" w:space="0" w:color="auto"/>
                <w:bottom w:val="none" w:sz="0" w:space="0" w:color="auto"/>
                <w:right w:val="none" w:sz="0" w:space="0" w:color="auto"/>
              </w:divBdr>
            </w:div>
            <w:div w:id="521552217">
              <w:marLeft w:val="0"/>
              <w:marRight w:val="0"/>
              <w:marTop w:val="0"/>
              <w:marBottom w:val="0"/>
              <w:divBdr>
                <w:top w:val="none" w:sz="0" w:space="0" w:color="auto"/>
                <w:left w:val="none" w:sz="0" w:space="0" w:color="auto"/>
                <w:bottom w:val="none" w:sz="0" w:space="0" w:color="auto"/>
                <w:right w:val="none" w:sz="0" w:space="0" w:color="auto"/>
              </w:divBdr>
            </w:div>
            <w:div w:id="398752940">
              <w:marLeft w:val="0"/>
              <w:marRight w:val="0"/>
              <w:marTop w:val="0"/>
              <w:marBottom w:val="0"/>
              <w:divBdr>
                <w:top w:val="none" w:sz="0" w:space="0" w:color="auto"/>
                <w:left w:val="none" w:sz="0" w:space="0" w:color="auto"/>
                <w:bottom w:val="none" w:sz="0" w:space="0" w:color="auto"/>
                <w:right w:val="none" w:sz="0" w:space="0" w:color="auto"/>
              </w:divBdr>
            </w:div>
            <w:div w:id="1997680765">
              <w:marLeft w:val="0"/>
              <w:marRight w:val="0"/>
              <w:marTop w:val="0"/>
              <w:marBottom w:val="0"/>
              <w:divBdr>
                <w:top w:val="none" w:sz="0" w:space="0" w:color="auto"/>
                <w:left w:val="none" w:sz="0" w:space="0" w:color="auto"/>
                <w:bottom w:val="none" w:sz="0" w:space="0" w:color="auto"/>
                <w:right w:val="none" w:sz="0" w:space="0" w:color="auto"/>
              </w:divBdr>
            </w:div>
            <w:div w:id="965551648">
              <w:marLeft w:val="0"/>
              <w:marRight w:val="0"/>
              <w:marTop w:val="0"/>
              <w:marBottom w:val="0"/>
              <w:divBdr>
                <w:top w:val="none" w:sz="0" w:space="0" w:color="auto"/>
                <w:left w:val="none" w:sz="0" w:space="0" w:color="auto"/>
                <w:bottom w:val="none" w:sz="0" w:space="0" w:color="auto"/>
                <w:right w:val="none" w:sz="0" w:space="0" w:color="auto"/>
              </w:divBdr>
            </w:div>
          </w:divsChild>
        </w:div>
        <w:div w:id="1637222680">
          <w:marLeft w:val="0"/>
          <w:marRight w:val="0"/>
          <w:marTop w:val="0"/>
          <w:marBottom w:val="0"/>
          <w:divBdr>
            <w:top w:val="none" w:sz="0" w:space="0" w:color="auto"/>
            <w:left w:val="none" w:sz="0" w:space="0" w:color="auto"/>
            <w:bottom w:val="none" w:sz="0" w:space="0" w:color="auto"/>
            <w:right w:val="none" w:sz="0" w:space="0" w:color="auto"/>
          </w:divBdr>
        </w:div>
        <w:div w:id="1577933231">
          <w:marLeft w:val="0"/>
          <w:marRight w:val="0"/>
          <w:marTop w:val="0"/>
          <w:marBottom w:val="0"/>
          <w:divBdr>
            <w:top w:val="none" w:sz="0" w:space="0" w:color="auto"/>
            <w:left w:val="none" w:sz="0" w:space="0" w:color="auto"/>
            <w:bottom w:val="none" w:sz="0" w:space="0" w:color="auto"/>
            <w:right w:val="none" w:sz="0" w:space="0" w:color="auto"/>
          </w:divBdr>
          <w:divsChild>
            <w:div w:id="2024935010">
              <w:marLeft w:val="0"/>
              <w:marRight w:val="0"/>
              <w:marTop w:val="0"/>
              <w:marBottom w:val="0"/>
              <w:divBdr>
                <w:top w:val="none" w:sz="0" w:space="0" w:color="auto"/>
                <w:left w:val="none" w:sz="0" w:space="0" w:color="auto"/>
                <w:bottom w:val="none" w:sz="0" w:space="0" w:color="auto"/>
                <w:right w:val="none" w:sz="0" w:space="0" w:color="auto"/>
              </w:divBdr>
            </w:div>
            <w:div w:id="1336567286">
              <w:marLeft w:val="0"/>
              <w:marRight w:val="0"/>
              <w:marTop w:val="0"/>
              <w:marBottom w:val="0"/>
              <w:divBdr>
                <w:top w:val="none" w:sz="0" w:space="0" w:color="auto"/>
                <w:left w:val="none" w:sz="0" w:space="0" w:color="auto"/>
                <w:bottom w:val="none" w:sz="0" w:space="0" w:color="auto"/>
                <w:right w:val="none" w:sz="0" w:space="0" w:color="auto"/>
              </w:divBdr>
            </w:div>
            <w:div w:id="1087311703">
              <w:marLeft w:val="0"/>
              <w:marRight w:val="0"/>
              <w:marTop w:val="0"/>
              <w:marBottom w:val="0"/>
              <w:divBdr>
                <w:top w:val="none" w:sz="0" w:space="0" w:color="auto"/>
                <w:left w:val="none" w:sz="0" w:space="0" w:color="auto"/>
                <w:bottom w:val="none" w:sz="0" w:space="0" w:color="auto"/>
                <w:right w:val="none" w:sz="0" w:space="0" w:color="auto"/>
              </w:divBdr>
            </w:div>
            <w:div w:id="386733200">
              <w:marLeft w:val="0"/>
              <w:marRight w:val="0"/>
              <w:marTop w:val="0"/>
              <w:marBottom w:val="0"/>
              <w:divBdr>
                <w:top w:val="none" w:sz="0" w:space="0" w:color="auto"/>
                <w:left w:val="none" w:sz="0" w:space="0" w:color="auto"/>
                <w:bottom w:val="none" w:sz="0" w:space="0" w:color="auto"/>
                <w:right w:val="none" w:sz="0" w:space="0" w:color="auto"/>
              </w:divBdr>
            </w:div>
            <w:div w:id="1724400664">
              <w:marLeft w:val="0"/>
              <w:marRight w:val="0"/>
              <w:marTop w:val="0"/>
              <w:marBottom w:val="0"/>
              <w:divBdr>
                <w:top w:val="none" w:sz="0" w:space="0" w:color="auto"/>
                <w:left w:val="none" w:sz="0" w:space="0" w:color="auto"/>
                <w:bottom w:val="none" w:sz="0" w:space="0" w:color="auto"/>
                <w:right w:val="none" w:sz="0" w:space="0" w:color="auto"/>
              </w:divBdr>
            </w:div>
          </w:divsChild>
        </w:div>
        <w:div w:id="816459880">
          <w:marLeft w:val="0"/>
          <w:marRight w:val="0"/>
          <w:marTop w:val="0"/>
          <w:marBottom w:val="0"/>
          <w:divBdr>
            <w:top w:val="none" w:sz="0" w:space="0" w:color="auto"/>
            <w:left w:val="none" w:sz="0" w:space="0" w:color="auto"/>
            <w:bottom w:val="none" w:sz="0" w:space="0" w:color="auto"/>
            <w:right w:val="none" w:sz="0" w:space="0" w:color="auto"/>
          </w:divBdr>
        </w:div>
        <w:div w:id="530385349">
          <w:marLeft w:val="0"/>
          <w:marRight w:val="0"/>
          <w:marTop w:val="0"/>
          <w:marBottom w:val="0"/>
          <w:divBdr>
            <w:top w:val="none" w:sz="0" w:space="0" w:color="auto"/>
            <w:left w:val="none" w:sz="0" w:space="0" w:color="auto"/>
            <w:bottom w:val="none" w:sz="0" w:space="0" w:color="auto"/>
            <w:right w:val="none" w:sz="0" w:space="0" w:color="auto"/>
          </w:divBdr>
          <w:divsChild>
            <w:div w:id="652372219">
              <w:marLeft w:val="0"/>
              <w:marRight w:val="0"/>
              <w:marTop w:val="0"/>
              <w:marBottom w:val="0"/>
              <w:divBdr>
                <w:top w:val="none" w:sz="0" w:space="0" w:color="auto"/>
                <w:left w:val="none" w:sz="0" w:space="0" w:color="auto"/>
                <w:bottom w:val="none" w:sz="0" w:space="0" w:color="auto"/>
                <w:right w:val="none" w:sz="0" w:space="0" w:color="auto"/>
              </w:divBdr>
            </w:div>
            <w:div w:id="19477266">
              <w:marLeft w:val="0"/>
              <w:marRight w:val="0"/>
              <w:marTop w:val="0"/>
              <w:marBottom w:val="0"/>
              <w:divBdr>
                <w:top w:val="none" w:sz="0" w:space="0" w:color="auto"/>
                <w:left w:val="none" w:sz="0" w:space="0" w:color="auto"/>
                <w:bottom w:val="none" w:sz="0" w:space="0" w:color="auto"/>
                <w:right w:val="none" w:sz="0" w:space="0" w:color="auto"/>
              </w:divBdr>
            </w:div>
            <w:div w:id="1294672834">
              <w:marLeft w:val="0"/>
              <w:marRight w:val="0"/>
              <w:marTop w:val="0"/>
              <w:marBottom w:val="0"/>
              <w:divBdr>
                <w:top w:val="none" w:sz="0" w:space="0" w:color="auto"/>
                <w:left w:val="none" w:sz="0" w:space="0" w:color="auto"/>
                <w:bottom w:val="none" w:sz="0" w:space="0" w:color="auto"/>
                <w:right w:val="none" w:sz="0" w:space="0" w:color="auto"/>
              </w:divBdr>
            </w:div>
            <w:div w:id="1490443470">
              <w:marLeft w:val="0"/>
              <w:marRight w:val="0"/>
              <w:marTop w:val="0"/>
              <w:marBottom w:val="0"/>
              <w:divBdr>
                <w:top w:val="none" w:sz="0" w:space="0" w:color="auto"/>
                <w:left w:val="none" w:sz="0" w:space="0" w:color="auto"/>
                <w:bottom w:val="none" w:sz="0" w:space="0" w:color="auto"/>
                <w:right w:val="none" w:sz="0" w:space="0" w:color="auto"/>
              </w:divBdr>
            </w:div>
            <w:div w:id="194858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02166">
      <w:bodyDiv w:val="1"/>
      <w:marLeft w:val="0"/>
      <w:marRight w:val="0"/>
      <w:marTop w:val="0"/>
      <w:marBottom w:val="0"/>
      <w:divBdr>
        <w:top w:val="none" w:sz="0" w:space="0" w:color="auto"/>
        <w:left w:val="none" w:sz="0" w:space="0" w:color="auto"/>
        <w:bottom w:val="none" w:sz="0" w:space="0" w:color="auto"/>
        <w:right w:val="none" w:sz="0" w:space="0" w:color="auto"/>
      </w:divBdr>
    </w:div>
    <w:div w:id="1585529978">
      <w:bodyDiv w:val="1"/>
      <w:marLeft w:val="0"/>
      <w:marRight w:val="0"/>
      <w:marTop w:val="0"/>
      <w:marBottom w:val="0"/>
      <w:divBdr>
        <w:top w:val="none" w:sz="0" w:space="0" w:color="auto"/>
        <w:left w:val="none" w:sz="0" w:space="0" w:color="auto"/>
        <w:bottom w:val="none" w:sz="0" w:space="0" w:color="auto"/>
        <w:right w:val="none" w:sz="0" w:space="0" w:color="auto"/>
      </w:divBdr>
    </w:div>
    <w:div w:id="1669288016">
      <w:bodyDiv w:val="1"/>
      <w:marLeft w:val="0"/>
      <w:marRight w:val="0"/>
      <w:marTop w:val="0"/>
      <w:marBottom w:val="0"/>
      <w:divBdr>
        <w:top w:val="none" w:sz="0" w:space="0" w:color="auto"/>
        <w:left w:val="none" w:sz="0" w:space="0" w:color="auto"/>
        <w:bottom w:val="none" w:sz="0" w:space="0" w:color="auto"/>
        <w:right w:val="none" w:sz="0" w:space="0" w:color="auto"/>
      </w:divBdr>
    </w:div>
    <w:div w:id="1825049309">
      <w:bodyDiv w:val="1"/>
      <w:marLeft w:val="0"/>
      <w:marRight w:val="0"/>
      <w:marTop w:val="0"/>
      <w:marBottom w:val="0"/>
      <w:divBdr>
        <w:top w:val="none" w:sz="0" w:space="0" w:color="auto"/>
        <w:left w:val="none" w:sz="0" w:space="0" w:color="auto"/>
        <w:bottom w:val="none" w:sz="0" w:space="0" w:color="auto"/>
        <w:right w:val="none" w:sz="0" w:space="0" w:color="auto"/>
      </w:divBdr>
      <w:divsChild>
        <w:div w:id="1920361096">
          <w:marLeft w:val="0"/>
          <w:marRight w:val="0"/>
          <w:marTop w:val="0"/>
          <w:marBottom w:val="0"/>
          <w:divBdr>
            <w:top w:val="none" w:sz="0" w:space="0" w:color="auto"/>
            <w:left w:val="none" w:sz="0" w:space="0" w:color="auto"/>
            <w:bottom w:val="none" w:sz="0" w:space="0" w:color="auto"/>
            <w:right w:val="none" w:sz="0" w:space="0" w:color="auto"/>
          </w:divBdr>
        </w:div>
        <w:div w:id="863251148">
          <w:marLeft w:val="0"/>
          <w:marRight w:val="0"/>
          <w:marTop w:val="0"/>
          <w:marBottom w:val="0"/>
          <w:divBdr>
            <w:top w:val="none" w:sz="0" w:space="0" w:color="auto"/>
            <w:left w:val="none" w:sz="0" w:space="0" w:color="auto"/>
            <w:bottom w:val="none" w:sz="0" w:space="0" w:color="auto"/>
            <w:right w:val="none" w:sz="0" w:space="0" w:color="auto"/>
          </w:divBdr>
        </w:div>
        <w:div w:id="2058697177">
          <w:marLeft w:val="0"/>
          <w:marRight w:val="0"/>
          <w:marTop w:val="0"/>
          <w:marBottom w:val="0"/>
          <w:divBdr>
            <w:top w:val="none" w:sz="0" w:space="0" w:color="auto"/>
            <w:left w:val="none" w:sz="0" w:space="0" w:color="auto"/>
            <w:bottom w:val="none" w:sz="0" w:space="0" w:color="auto"/>
            <w:right w:val="none" w:sz="0" w:space="0" w:color="auto"/>
          </w:divBdr>
          <w:divsChild>
            <w:div w:id="2066173884">
              <w:marLeft w:val="0"/>
              <w:marRight w:val="0"/>
              <w:marTop w:val="0"/>
              <w:marBottom w:val="0"/>
              <w:divBdr>
                <w:top w:val="none" w:sz="0" w:space="0" w:color="auto"/>
                <w:left w:val="none" w:sz="0" w:space="0" w:color="auto"/>
                <w:bottom w:val="none" w:sz="0" w:space="0" w:color="auto"/>
                <w:right w:val="none" w:sz="0" w:space="0" w:color="auto"/>
              </w:divBdr>
            </w:div>
          </w:divsChild>
        </w:div>
        <w:div w:id="1291979913">
          <w:marLeft w:val="0"/>
          <w:marRight w:val="0"/>
          <w:marTop w:val="0"/>
          <w:marBottom w:val="0"/>
          <w:divBdr>
            <w:top w:val="none" w:sz="0" w:space="0" w:color="auto"/>
            <w:left w:val="none" w:sz="0" w:space="0" w:color="auto"/>
            <w:bottom w:val="none" w:sz="0" w:space="0" w:color="auto"/>
            <w:right w:val="none" w:sz="0" w:space="0" w:color="auto"/>
          </w:divBdr>
        </w:div>
        <w:div w:id="178667207">
          <w:marLeft w:val="0"/>
          <w:marRight w:val="0"/>
          <w:marTop w:val="0"/>
          <w:marBottom w:val="0"/>
          <w:divBdr>
            <w:top w:val="none" w:sz="0" w:space="0" w:color="auto"/>
            <w:left w:val="none" w:sz="0" w:space="0" w:color="auto"/>
            <w:bottom w:val="none" w:sz="0" w:space="0" w:color="auto"/>
            <w:right w:val="none" w:sz="0" w:space="0" w:color="auto"/>
          </w:divBdr>
          <w:divsChild>
            <w:div w:id="1967199702">
              <w:marLeft w:val="0"/>
              <w:marRight w:val="0"/>
              <w:marTop w:val="0"/>
              <w:marBottom w:val="0"/>
              <w:divBdr>
                <w:top w:val="none" w:sz="0" w:space="0" w:color="auto"/>
                <w:left w:val="none" w:sz="0" w:space="0" w:color="auto"/>
                <w:bottom w:val="none" w:sz="0" w:space="0" w:color="auto"/>
                <w:right w:val="none" w:sz="0" w:space="0" w:color="auto"/>
              </w:divBdr>
            </w:div>
            <w:div w:id="138120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942211">
      <w:bodyDiv w:val="1"/>
      <w:marLeft w:val="0"/>
      <w:marRight w:val="0"/>
      <w:marTop w:val="0"/>
      <w:marBottom w:val="0"/>
      <w:divBdr>
        <w:top w:val="none" w:sz="0" w:space="0" w:color="auto"/>
        <w:left w:val="none" w:sz="0" w:space="0" w:color="auto"/>
        <w:bottom w:val="none" w:sz="0" w:space="0" w:color="auto"/>
        <w:right w:val="none" w:sz="0" w:space="0" w:color="auto"/>
      </w:divBdr>
    </w:div>
    <w:div w:id="2025015112">
      <w:bodyDiv w:val="1"/>
      <w:marLeft w:val="0"/>
      <w:marRight w:val="0"/>
      <w:marTop w:val="0"/>
      <w:marBottom w:val="0"/>
      <w:divBdr>
        <w:top w:val="none" w:sz="0" w:space="0" w:color="auto"/>
        <w:left w:val="none" w:sz="0" w:space="0" w:color="auto"/>
        <w:bottom w:val="none" w:sz="0" w:space="0" w:color="auto"/>
        <w:right w:val="none" w:sz="0" w:space="0" w:color="auto"/>
      </w:divBdr>
      <w:divsChild>
        <w:div w:id="2079861387">
          <w:marLeft w:val="0"/>
          <w:marRight w:val="0"/>
          <w:marTop w:val="0"/>
          <w:marBottom w:val="0"/>
          <w:divBdr>
            <w:top w:val="none" w:sz="0" w:space="0" w:color="auto"/>
            <w:left w:val="none" w:sz="0" w:space="0" w:color="auto"/>
            <w:bottom w:val="none" w:sz="0" w:space="0" w:color="auto"/>
            <w:right w:val="none" w:sz="0" w:space="0" w:color="auto"/>
          </w:divBdr>
          <w:divsChild>
            <w:div w:id="1260871770">
              <w:marLeft w:val="0"/>
              <w:marRight w:val="0"/>
              <w:marTop w:val="0"/>
              <w:marBottom w:val="0"/>
              <w:divBdr>
                <w:top w:val="none" w:sz="0" w:space="0" w:color="auto"/>
                <w:left w:val="none" w:sz="0" w:space="0" w:color="auto"/>
                <w:bottom w:val="none" w:sz="0" w:space="0" w:color="auto"/>
                <w:right w:val="none" w:sz="0" w:space="0" w:color="auto"/>
              </w:divBdr>
            </w:div>
          </w:divsChild>
        </w:div>
        <w:div w:id="2100515930">
          <w:marLeft w:val="0"/>
          <w:marRight w:val="0"/>
          <w:marTop w:val="0"/>
          <w:marBottom w:val="0"/>
          <w:divBdr>
            <w:top w:val="none" w:sz="0" w:space="0" w:color="auto"/>
            <w:left w:val="none" w:sz="0" w:space="0" w:color="auto"/>
            <w:bottom w:val="none" w:sz="0" w:space="0" w:color="auto"/>
            <w:right w:val="none" w:sz="0" w:space="0" w:color="auto"/>
          </w:divBdr>
          <w:divsChild>
            <w:div w:id="1550191620">
              <w:marLeft w:val="0"/>
              <w:marRight w:val="0"/>
              <w:marTop w:val="0"/>
              <w:marBottom w:val="0"/>
              <w:divBdr>
                <w:top w:val="none" w:sz="0" w:space="0" w:color="auto"/>
                <w:left w:val="none" w:sz="0" w:space="0" w:color="auto"/>
                <w:bottom w:val="none" w:sz="0" w:space="0" w:color="auto"/>
                <w:right w:val="none" w:sz="0" w:space="0" w:color="auto"/>
              </w:divBdr>
            </w:div>
          </w:divsChild>
        </w:div>
        <w:div w:id="35129471">
          <w:marLeft w:val="0"/>
          <w:marRight w:val="0"/>
          <w:marTop w:val="0"/>
          <w:marBottom w:val="0"/>
          <w:divBdr>
            <w:top w:val="none" w:sz="0" w:space="0" w:color="auto"/>
            <w:left w:val="none" w:sz="0" w:space="0" w:color="auto"/>
            <w:bottom w:val="none" w:sz="0" w:space="0" w:color="auto"/>
            <w:right w:val="none" w:sz="0" w:space="0" w:color="auto"/>
          </w:divBdr>
          <w:divsChild>
            <w:div w:id="367148203">
              <w:marLeft w:val="0"/>
              <w:marRight w:val="0"/>
              <w:marTop w:val="0"/>
              <w:marBottom w:val="0"/>
              <w:divBdr>
                <w:top w:val="none" w:sz="0" w:space="0" w:color="auto"/>
                <w:left w:val="none" w:sz="0" w:space="0" w:color="auto"/>
                <w:bottom w:val="none" w:sz="0" w:space="0" w:color="auto"/>
                <w:right w:val="none" w:sz="0" w:space="0" w:color="auto"/>
              </w:divBdr>
            </w:div>
          </w:divsChild>
        </w:div>
        <w:div w:id="586426661">
          <w:marLeft w:val="0"/>
          <w:marRight w:val="0"/>
          <w:marTop w:val="0"/>
          <w:marBottom w:val="0"/>
          <w:divBdr>
            <w:top w:val="none" w:sz="0" w:space="0" w:color="auto"/>
            <w:left w:val="none" w:sz="0" w:space="0" w:color="auto"/>
            <w:bottom w:val="none" w:sz="0" w:space="0" w:color="auto"/>
            <w:right w:val="none" w:sz="0" w:space="0" w:color="auto"/>
          </w:divBdr>
          <w:divsChild>
            <w:div w:id="46851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66367">
      <w:bodyDiv w:val="1"/>
      <w:marLeft w:val="0"/>
      <w:marRight w:val="0"/>
      <w:marTop w:val="0"/>
      <w:marBottom w:val="0"/>
      <w:divBdr>
        <w:top w:val="none" w:sz="0" w:space="0" w:color="auto"/>
        <w:left w:val="none" w:sz="0" w:space="0" w:color="auto"/>
        <w:bottom w:val="none" w:sz="0" w:space="0" w:color="auto"/>
        <w:right w:val="none" w:sz="0" w:space="0" w:color="auto"/>
      </w:divBdr>
      <w:divsChild>
        <w:div w:id="135757681">
          <w:marLeft w:val="0"/>
          <w:marRight w:val="0"/>
          <w:marTop w:val="0"/>
          <w:marBottom w:val="0"/>
          <w:divBdr>
            <w:top w:val="none" w:sz="0" w:space="0" w:color="auto"/>
            <w:left w:val="none" w:sz="0" w:space="0" w:color="auto"/>
            <w:bottom w:val="none" w:sz="0" w:space="0" w:color="auto"/>
            <w:right w:val="none" w:sz="0" w:space="0" w:color="auto"/>
          </w:divBdr>
        </w:div>
        <w:div w:id="1383217118">
          <w:marLeft w:val="0"/>
          <w:marRight w:val="0"/>
          <w:marTop w:val="0"/>
          <w:marBottom w:val="0"/>
          <w:divBdr>
            <w:top w:val="none" w:sz="0" w:space="0" w:color="auto"/>
            <w:left w:val="none" w:sz="0" w:space="0" w:color="auto"/>
            <w:bottom w:val="none" w:sz="0" w:space="0" w:color="auto"/>
            <w:right w:val="none" w:sz="0" w:space="0" w:color="auto"/>
          </w:divBdr>
        </w:div>
        <w:div w:id="1335105125">
          <w:marLeft w:val="0"/>
          <w:marRight w:val="0"/>
          <w:marTop w:val="0"/>
          <w:marBottom w:val="0"/>
          <w:divBdr>
            <w:top w:val="none" w:sz="0" w:space="0" w:color="auto"/>
            <w:left w:val="none" w:sz="0" w:space="0" w:color="auto"/>
            <w:bottom w:val="none" w:sz="0" w:space="0" w:color="auto"/>
            <w:right w:val="none" w:sz="0" w:space="0" w:color="auto"/>
          </w:divBdr>
        </w:div>
        <w:div w:id="648829750">
          <w:marLeft w:val="0"/>
          <w:marRight w:val="0"/>
          <w:marTop w:val="0"/>
          <w:marBottom w:val="0"/>
          <w:divBdr>
            <w:top w:val="none" w:sz="0" w:space="0" w:color="auto"/>
            <w:left w:val="none" w:sz="0" w:space="0" w:color="auto"/>
            <w:bottom w:val="none" w:sz="0" w:space="0" w:color="auto"/>
            <w:right w:val="none" w:sz="0" w:space="0" w:color="auto"/>
          </w:divBdr>
        </w:div>
        <w:div w:id="1450202254">
          <w:marLeft w:val="0"/>
          <w:marRight w:val="0"/>
          <w:marTop w:val="0"/>
          <w:marBottom w:val="0"/>
          <w:divBdr>
            <w:top w:val="none" w:sz="0" w:space="0" w:color="auto"/>
            <w:left w:val="none" w:sz="0" w:space="0" w:color="auto"/>
            <w:bottom w:val="none" w:sz="0" w:space="0" w:color="auto"/>
            <w:right w:val="none" w:sz="0" w:space="0" w:color="auto"/>
          </w:divBdr>
        </w:div>
        <w:div w:id="1615403178">
          <w:marLeft w:val="0"/>
          <w:marRight w:val="0"/>
          <w:marTop w:val="0"/>
          <w:marBottom w:val="0"/>
          <w:divBdr>
            <w:top w:val="none" w:sz="0" w:space="0" w:color="auto"/>
            <w:left w:val="none" w:sz="0" w:space="0" w:color="auto"/>
            <w:bottom w:val="none" w:sz="0" w:space="0" w:color="auto"/>
            <w:right w:val="none" w:sz="0" w:space="0" w:color="auto"/>
          </w:divBdr>
        </w:div>
        <w:div w:id="920143354">
          <w:marLeft w:val="0"/>
          <w:marRight w:val="0"/>
          <w:marTop w:val="0"/>
          <w:marBottom w:val="0"/>
          <w:divBdr>
            <w:top w:val="none" w:sz="0" w:space="0" w:color="auto"/>
            <w:left w:val="none" w:sz="0" w:space="0" w:color="auto"/>
            <w:bottom w:val="none" w:sz="0" w:space="0" w:color="auto"/>
            <w:right w:val="none" w:sz="0" w:space="0" w:color="auto"/>
          </w:divBdr>
        </w:div>
        <w:div w:id="533155000">
          <w:marLeft w:val="0"/>
          <w:marRight w:val="0"/>
          <w:marTop w:val="0"/>
          <w:marBottom w:val="0"/>
          <w:divBdr>
            <w:top w:val="none" w:sz="0" w:space="0" w:color="auto"/>
            <w:left w:val="none" w:sz="0" w:space="0" w:color="auto"/>
            <w:bottom w:val="none" w:sz="0" w:space="0" w:color="auto"/>
            <w:right w:val="none" w:sz="0" w:space="0" w:color="auto"/>
          </w:divBdr>
        </w:div>
        <w:div w:id="1368136552">
          <w:marLeft w:val="0"/>
          <w:marRight w:val="0"/>
          <w:marTop w:val="0"/>
          <w:marBottom w:val="0"/>
          <w:divBdr>
            <w:top w:val="none" w:sz="0" w:space="0" w:color="auto"/>
            <w:left w:val="none" w:sz="0" w:space="0" w:color="auto"/>
            <w:bottom w:val="none" w:sz="0" w:space="0" w:color="auto"/>
            <w:right w:val="none" w:sz="0" w:space="0" w:color="auto"/>
          </w:divBdr>
        </w:div>
      </w:divsChild>
    </w:div>
    <w:div w:id="2095663192">
      <w:bodyDiv w:val="1"/>
      <w:marLeft w:val="0"/>
      <w:marRight w:val="0"/>
      <w:marTop w:val="0"/>
      <w:marBottom w:val="0"/>
      <w:divBdr>
        <w:top w:val="none" w:sz="0" w:space="0" w:color="auto"/>
        <w:left w:val="none" w:sz="0" w:space="0" w:color="auto"/>
        <w:bottom w:val="none" w:sz="0" w:space="0" w:color="auto"/>
        <w:right w:val="none" w:sz="0" w:space="0" w:color="auto"/>
      </w:divBdr>
      <w:divsChild>
        <w:div w:id="860362144">
          <w:marLeft w:val="0"/>
          <w:marRight w:val="0"/>
          <w:marTop w:val="0"/>
          <w:marBottom w:val="0"/>
          <w:divBdr>
            <w:top w:val="none" w:sz="0" w:space="0" w:color="auto"/>
            <w:left w:val="none" w:sz="0" w:space="0" w:color="auto"/>
            <w:bottom w:val="none" w:sz="0" w:space="0" w:color="auto"/>
            <w:right w:val="none" w:sz="0" w:space="0" w:color="auto"/>
          </w:divBdr>
        </w:div>
        <w:div w:id="724648433">
          <w:marLeft w:val="0"/>
          <w:marRight w:val="0"/>
          <w:marTop w:val="0"/>
          <w:marBottom w:val="0"/>
          <w:divBdr>
            <w:top w:val="none" w:sz="0" w:space="0" w:color="auto"/>
            <w:left w:val="none" w:sz="0" w:space="0" w:color="auto"/>
            <w:bottom w:val="none" w:sz="0" w:space="0" w:color="auto"/>
            <w:right w:val="none" w:sz="0" w:space="0" w:color="auto"/>
          </w:divBdr>
        </w:div>
        <w:div w:id="1402681781">
          <w:marLeft w:val="0"/>
          <w:marRight w:val="0"/>
          <w:marTop w:val="0"/>
          <w:marBottom w:val="0"/>
          <w:divBdr>
            <w:top w:val="none" w:sz="0" w:space="0" w:color="auto"/>
            <w:left w:val="none" w:sz="0" w:space="0" w:color="auto"/>
            <w:bottom w:val="none" w:sz="0" w:space="0" w:color="auto"/>
            <w:right w:val="none" w:sz="0" w:space="0" w:color="auto"/>
          </w:divBdr>
        </w:div>
        <w:div w:id="1609578880">
          <w:marLeft w:val="0"/>
          <w:marRight w:val="0"/>
          <w:marTop w:val="0"/>
          <w:marBottom w:val="0"/>
          <w:divBdr>
            <w:top w:val="none" w:sz="0" w:space="0" w:color="auto"/>
            <w:left w:val="none" w:sz="0" w:space="0" w:color="auto"/>
            <w:bottom w:val="none" w:sz="0" w:space="0" w:color="auto"/>
            <w:right w:val="none" w:sz="0" w:space="0" w:color="auto"/>
          </w:divBdr>
        </w:div>
        <w:div w:id="1784881720">
          <w:marLeft w:val="0"/>
          <w:marRight w:val="0"/>
          <w:marTop w:val="0"/>
          <w:marBottom w:val="0"/>
          <w:divBdr>
            <w:top w:val="none" w:sz="0" w:space="0" w:color="auto"/>
            <w:left w:val="none" w:sz="0" w:space="0" w:color="auto"/>
            <w:bottom w:val="none" w:sz="0" w:space="0" w:color="auto"/>
            <w:right w:val="none" w:sz="0" w:space="0" w:color="auto"/>
          </w:divBdr>
        </w:div>
        <w:div w:id="1066682242">
          <w:marLeft w:val="0"/>
          <w:marRight w:val="0"/>
          <w:marTop w:val="0"/>
          <w:marBottom w:val="0"/>
          <w:divBdr>
            <w:top w:val="none" w:sz="0" w:space="0" w:color="auto"/>
            <w:left w:val="none" w:sz="0" w:space="0" w:color="auto"/>
            <w:bottom w:val="none" w:sz="0" w:space="0" w:color="auto"/>
            <w:right w:val="none" w:sz="0" w:space="0" w:color="auto"/>
          </w:divBdr>
        </w:div>
        <w:div w:id="1934439127">
          <w:marLeft w:val="0"/>
          <w:marRight w:val="0"/>
          <w:marTop w:val="0"/>
          <w:marBottom w:val="0"/>
          <w:divBdr>
            <w:top w:val="none" w:sz="0" w:space="0" w:color="auto"/>
            <w:left w:val="none" w:sz="0" w:space="0" w:color="auto"/>
            <w:bottom w:val="none" w:sz="0" w:space="0" w:color="auto"/>
            <w:right w:val="none" w:sz="0" w:space="0" w:color="auto"/>
          </w:divBdr>
        </w:div>
        <w:div w:id="1735738385">
          <w:marLeft w:val="0"/>
          <w:marRight w:val="0"/>
          <w:marTop w:val="0"/>
          <w:marBottom w:val="0"/>
          <w:divBdr>
            <w:top w:val="none" w:sz="0" w:space="0" w:color="auto"/>
            <w:left w:val="none" w:sz="0" w:space="0" w:color="auto"/>
            <w:bottom w:val="none" w:sz="0" w:space="0" w:color="auto"/>
            <w:right w:val="none" w:sz="0" w:space="0" w:color="auto"/>
          </w:divBdr>
        </w:div>
        <w:div w:id="1279066537">
          <w:marLeft w:val="0"/>
          <w:marRight w:val="0"/>
          <w:marTop w:val="0"/>
          <w:marBottom w:val="0"/>
          <w:divBdr>
            <w:top w:val="none" w:sz="0" w:space="0" w:color="auto"/>
            <w:left w:val="none" w:sz="0" w:space="0" w:color="auto"/>
            <w:bottom w:val="none" w:sz="0" w:space="0" w:color="auto"/>
            <w:right w:val="none" w:sz="0" w:space="0" w:color="auto"/>
          </w:divBdr>
        </w:div>
        <w:div w:id="1122263663">
          <w:marLeft w:val="0"/>
          <w:marRight w:val="0"/>
          <w:marTop w:val="0"/>
          <w:marBottom w:val="0"/>
          <w:divBdr>
            <w:top w:val="none" w:sz="0" w:space="0" w:color="auto"/>
            <w:left w:val="none" w:sz="0" w:space="0" w:color="auto"/>
            <w:bottom w:val="none" w:sz="0" w:space="0" w:color="auto"/>
            <w:right w:val="none" w:sz="0" w:space="0" w:color="auto"/>
          </w:divBdr>
        </w:div>
        <w:div w:id="1458139076">
          <w:marLeft w:val="0"/>
          <w:marRight w:val="0"/>
          <w:marTop w:val="0"/>
          <w:marBottom w:val="0"/>
          <w:divBdr>
            <w:top w:val="none" w:sz="0" w:space="0" w:color="auto"/>
            <w:left w:val="none" w:sz="0" w:space="0" w:color="auto"/>
            <w:bottom w:val="none" w:sz="0" w:space="0" w:color="auto"/>
            <w:right w:val="none" w:sz="0" w:space="0" w:color="auto"/>
          </w:divBdr>
        </w:div>
        <w:div w:id="1713385650">
          <w:marLeft w:val="0"/>
          <w:marRight w:val="0"/>
          <w:marTop w:val="0"/>
          <w:marBottom w:val="0"/>
          <w:divBdr>
            <w:top w:val="none" w:sz="0" w:space="0" w:color="auto"/>
            <w:left w:val="none" w:sz="0" w:space="0" w:color="auto"/>
            <w:bottom w:val="none" w:sz="0" w:space="0" w:color="auto"/>
            <w:right w:val="none" w:sz="0" w:space="0" w:color="auto"/>
          </w:divBdr>
        </w:div>
        <w:div w:id="854533530">
          <w:marLeft w:val="0"/>
          <w:marRight w:val="0"/>
          <w:marTop w:val="0"/>
          <w:marBottom w:val="0"/>
          <w:divBdr>
            <w:top w:val="none" w:sz="0" w:space="0" w:color="auto"/>
            <w:left w:val="none" w:sz="0" w:space="0" w:color="auto"/>
            <w:bottom w:val="none" w:sz="0" w:space="0" w:color="auto"/>
            <w:right w:val="none" w:sz="0" w:space="0" w:color="auto"/>
          </w:divBdr>
        </w:div>
        <w:div w:id="310641789">
          <w:marLeft w:val="0"/>
          <w:marRight w:val="0"/>
          <w:marTop w:val="0"/>
          <w:marBottom w:val="0"/>
          <w:divBdr>
            <w:top w:val="none" w:sz="0" w:space="0" w:color="auto"/>
            <w:left w:val="none" w:sz="0" w:space="0" w:color="auto"/>
            <w:bottom w:val="none" w:sz="0" w:space="0" w:color="auto"/>
            <w:right w:val="none" w:sz="0" w:space="0" w:color="auto"/>
          </w:divBdr>
        </w:div>
        <w:div w:id="1146973438">
          <w:marLeft w:val="0"/>
          <w:marRight w:val="0"/>
          <w:marTop w:val="0"/>
          <w:marBottom w:val="0"/>
          <w:divBdr>
            <w:top w:val="none" w:sz="0" w:space="0" w:color="auto"/>
            <w:left w:val="none" w:sz="0" w:space="0" w:color="auto"/>
            <w:bottom w:val="none" w:sz="0" w:space="0" w:color="auto"/>
            <w:right w:val="none" w:sz="0" w:space="0" w:color="auto"/>
          </w:divBdr>
        </w:div>
        <w:div w:id="2016567526">
          <w:marLeft w:val="0"/>
          <w:marRight w:val="0"/>
          <w:marTop w:val="0"/>
          <w:marBottom w:val="0"/>
          <w:divBdr>
            <w:top w:val="none" w:sz="0" w:space="0" w:color="auto"/>
            <w:left w:val="none" w:sz="0" w:space="0" w:color="auto"/>
            <w:bottom w:val="none" w:sz="0" w:space="0" w:color="auto"/>
            <w:right w:val="none" w:sz="0" w:space="0" w:color="auto"/>
          </w:divBdr>
        </w:div>
      </w:divsChild>
    </w:div>
    <w:div w:id="2106993028">
      <w:bodyDiv w:val="1"/>
      <w:marLeft w:val="0"/>
      <w:marRight w:val="0"/>
      <w:marTop w:val="0"/>
      <w:marBottom w:val="0"/>
      <w:divBdr>
        <w:top w:val="none" w:sz="0" w:space="0" w:color="auto"/>
        <w:left w:val="none" w:sz="0" w:space="0" w:color="auto"/>
        <w:bottom w:val="none" w:sz="0" w:space="0" w:color="auto"/>
        <w:right w:val="none" w:sz="0" w:space="0" w:color="auto"/>
      </w:divBdr>
      <w:divsChild>
        <w:div w:id="1137257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nka.Borisova@parliament.bg;%20press@parliament.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cf@acf.b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parliament.bg/bg/plenaryst/ns/55/ID/10588" TargetMode="External"/><Relationship Id="rId3" Type="http://schemas.openxmlformats.org/officeDocument/2006/relationships/hyperlink" Target="https://www.capital.bg/politika_i_ikonomika/bulgaria/2021/08/20/4244441_kak_230_mln_lv_potunaha_vuv_varnenskoto_ezero/" TargetMode="External"/><Relationship Id="rId7" Type="http://schemas.openxmlformats.org/officeDocument/2006/relationships/hyperlink" Target="https://www.minfin.bg/bg/1532?fbclid=IwAR3Lpz6IsIkAyO3GoghuPCFjy77nSwtvkz_wGlImuyeqh7eLQLqGVSpNCI8" TargetMode="External"/><Relationship Id="rId2" Type="http://schemas.openxmlformats.org/officeDocument/2006/relationships/hyperlink" Target="https://www.capital.bg/politika_i_ikonomika/bulgaria/2019/11/08/3988327_da_kopaesh_dunoto_za_dogan/" TargetMode="External"/><Relationship Id="rId1" Type="http://schemas.openxmlformats.org/officeDocument/2006/relationships/hyperlink" Target="http://www.bgports.bg/bg/page/100" TargetMode="External"/><Relationship Id="rId6" Type="http://schemas.openxmlformats.org/officeDocument/2006/relationships/hyperlink" Target="https://parliament.bg/pub/PK/47938447-254-06-124.pdf?fbclid=IwAR1pBqK4YeatOh35pjeqIZWmei2AxwJb3IXMknfKkaUz1o9Vx3PAqywen28" TargetMode="External"/><Relationship Id="rId5" Type="http://schemas.openxmlformats.org/officeDocument/2006/relationships/hyperlink" Target="https://chernakniga.bg/istoriya-za-393-mln-lv-dva-metra-kal-i-nyakolko-ruski-dalbatchki/" TargetMode="External"/><Relationship Id="rId10" Type="http://schemas.openxmlformats.org/officeDocument/2006/relationships/hyperlink" Target="https://www.dnevnik.bg/bulgaria/2022/01/13/4302286_asparuhov_most_se_okaza_predizvesteno_prepiatstvie_po/" TargetMode="External"/><Relationship Id="rId4" Type="http://schemas.openxmlformats.org/officeDocument/2006/relationships/hyperlink" Target="https://www.dnevnik.bg/bulgaria/2020/08/06/4099532_durjavata_burzo_razchistva_putia_kum_pristanishteto_na/" TargetMode="External"/><Relationship Id="rId9" Type="http://schemas.openxmlformats.org/officeDocument/2006/relationships/hyperlink" Target="https://www.mediapool.bg/udalbavaneto-na-pristanishte-varna-pred-spirane-za-da-ne-padne-asparuhoviyat-most-news33080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3DA33-9DDC-40BF-8A43-147696BA3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1266</TotalTime>
  <Pages>9</Pages>
  <Words>3445</Words>
  <Characters>19637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Denitsa Rukanova</dc:creator>
  <cp:keywords/>
  <dc:description/>
  <cp:lastModifiedBy>Daniela Peneva</cp:lastModifiedBy>
  <cp:revision>5</cp:revision>
  <dcterms:created xsi:type="dcterms:W3CDTF">2022-03-28T11:10:00Z</dcterms:created>
  <dcterms:modified xsi:type="dcterms:W3CDTF">2022-03-30T09:58:00Z</dcterms:modified>
</cp:coreProperties>
</file>