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5FEA3" w14:textId="7AE642A8" w:rsidR="00943A99" w:rsidRDefault="00C205F5" w:rsidP="00383EE8">
      <w:pPr>
        <w:rPr>
          <w:rFonts w:ascii="Calibri" w:hAnsi="Calibri" w:cs="Calibri"/>
          <w:b/>
          <w:bCs/>
          <w:sz w:val="24"/>
          <w:szCs w:val="24"/>
        </w:rPr>
      </w:pPr>
      <w:r w:rsidRPr="00D83EB2">
        <w:rPr>
          <w:rFonts w:ascii="Calibri" w:hAnsi="Calibri" w:cs="Calibri"/>
          <w:b/>
          <w:bCs/>
          <w:sz w:val="24"/>
          <w:szCs w:val="24"/>
        </w:rPr>
        <w:t>Казусът „Хемусгейт“</w:t>
      </w:r>
      <w:r w:rsidR="00A07F7F" w:rsidRPr="00D83EB2">
        <w:rPr>
          <w:rFonts w:ascii="Calibri" w:hAnsi="Calibri" w:cs="Calibri"/>
          <w:b/>
          <w:bCs/>
          <w:sz w:val="24"/>
          <w:szCs w:val="24"/>
        </w:rPr>
        <w:t>, част</w:t>
      </w:r>
      <w:r w:rsidRPr="00D83EB2">
        <w:rPr>
          <w:rFonts w:ascii="Calibri" w:hAnsi="Calibri" w:cs="Calibri"/>
          <w:b/>
          <w:bCs/>
          <w:sz w:val="24"/>
          <w:szCs w:val="24"/>
        </w:rPr>
        <w:t xml:space="preserve"> 1: </w:t>
      </w:r>
      <w:r w:rsidR="00943A99" w:rsidRPr="00D83EB2">
        <w:rPr>
          <w:rFonts w:ascii="Calibri" w:hAnsi="Calibri" w:cs="Calibri"/>
          <w:b/>
          <w:bCs/>
          <w:sz w:val="24"/>
          <w:szCs w:val="24"/>
        </w:rPr>
        <w:t>Наблюдаващ прокурор на „Хемусгейт“ твърди, че разследването е било осуетено. Никой във ВКС и прокуратурата не иска да провери твърденията му</w:t>
      </w:r>
    </w:p>
    <w:p w14:paraId="734D2C74" w14:textId="3484D84F" w:rsidR="00352738" w:rsidRPr="0093660F" w:rsidRDefault="0093660F" w:rsidP="00383EE8">
      <w:pPr>
        <w:rPr>
          <w:rFonts w:ascii="Calibri" w:hAnsi="Calibri" w:cs="Calibri"/>
          <w:i/>
          <w:iCs/>
          <w:sz w:val="24"/>
          <w:szCs w:val="24"/>
        </w:rPr>
      </w:pPr>
      <w:r w:rsidRPr="0093660F">
        <w:rPr>
          <w:rFonts w:ascii="Calibri" w:hAnsi="Calibri" w:cs="Calibri"/>
          <w:i/>
          <w:iCs/>
          <w:sz w:val="24"/>
          <w:szCs w:val="24"/>
          <w:lang w:val="en-US"/>
        </w:rPr>
        <w:t>30</w:t>
      </w:r>
      <w:r w:rsidR="00352738" w:rsidRPr="0093660F">
        <w:rPr>
          <w:rFonts w:ascii="Calibri" w:hAnsi="Calibri" w:cs="Calibri"/>
          <w:i/>
          <w:iCs/>
          <w:sz w:val="24"/>
          <w:szCs w:val="24"/>
        </w:rPr>
        <w:t>.09.2025</w:t>
      </w:r>
    </w:p>
    <w:p w14:paraId="12C43FC4" w14:textId="77777777" w:rsidR="00184F5E" w:rsidRPr="00D83EB2" w:rsidRDefault="00005435" w:rsidP="00383EE8">
      <w:pPr>
        <w:rPr>
          <w:rFonts w:ascii="Calibri" w:hAnsi="Calibri" w:cs="Calibri"/>
          <w:sz w:val="24"/>
          <w:szCs w:val="24"/>
        </w:rPr>
      </w:pPr>
      <w:r w:rsidRPr="00D83EB2">
        <w:rPr>
          <w:rFonts w:ascii="Calibri" w:hAnsi="Calibri" w:cs="Calibri"/>
          <w:sz w:val="24"/>
          <w:szCs w:val="24"/>
        </w:rPr>
        <w:t xml:space="preserve">През </w:t>
      </w:r>
      <w:r w:rsidR="00412C7D" w:rsidRPr="00D83EB2">
        <w:rPr>
          <w:rFonts w:ascii="Calibri" w:hAnsi="Calibri" w:cs="Calibri"/>
          <w:sz w:val="24"/>
          <w:szCs w:val="24"/>
        </w:rPr>
        <w:t>ноември</w:t>
      </w:r>
      <w:r w:rsidR="00327332" w:rsidRPr="00D83EB2">
        <w:rPr>
          <w:rFonts w:ascii="Calibri" w:hAnsi="Calibri" w:cs="Calibri"/>
          <w:sz w:val="24"/>
          <w:szCs w:val="24"/>
        </w:rPr>
        <w:t xml:space="preserve"> </w:t>
      </w:r>
      <w:r w:rsidR="00352738" w:rsidRPr="00D83EB2">
        <w:rPr>
          <w:rFonts w:ascii="Calibri" w:hAnsi="Calibri" w:cs="Calibri"/>
          <w:sz w:val="24"/>
          <w:szCs w:val="24"/>
        </w:rPr>
        <w:t xml:space="preserve">2023 г. </w:t>
      </w:r>
      <w:r w:rsidRPr="00D83EB2">
        <w:rPr>
          <w:rFonts w:ascii="Calibri" w:hAnsi="Calibri" w:cs="Calibri"/>
          <w:sz w:val="24"/>
          <w:szCs w:val="24"/>
        </w:rPr>
        <w:t xml:space="preserve">прокурор </w:t>
      </w:r>
      <w:r w:rsidR="00352738" w:rsidRPr="00D83EB2">
        <w:rPr>
          <w:rFonts w:ascii="Calibri" w:hAnsi="Calibri" w:cs="Calibri"/>
          <w:sz w:val="24"/>
          <w:szCs w:val="24"/>
        </w:rPr>
        <w:t>Ивайло Занев</w:t>
      </w:r>
      <w:r w:rsidR="001B16C0" w:rsidRPr="00D83EB2">
        <w:rPr>
          <w:rFonts w:ascii="Calibri" w:hAnsi="Calibri" w:cs="Calibri"/>
          <w:sz w:val="24"/>
          <w:szCs w:val="24"/>
        </w:rPr>
        <w:t xml:space="preserve"> от Софийска градска прокуратура</w:t>
      </w:r>
      <w:r w:rsidR="00352738" w:rsidRPr="00D83EB2">
        <w:rPr>
          <w:rFonts w:ascii="Calibri" w:hAnsi="Calibri" w:cs="Calibri"/>
          <w:sz w:val="24"/>
          <w:szCs w:val="24"/>
        </w:rPr>
        <w:t xml:space="preserve"> </w:t>
      </w:r>
      <w:r w:rsidR="001B16C0" w:rsidRPr="00D83EB2">
        <w:rPr>
          <w:rFonts w:ascii="Calibri" w:hAnsi="Calibri" w:cs="Calibri"/>
          <w:sz w:val="24"/>
          <w:szCs w:val="24"/>
        </w:rPr>
        <w:t>(СГП</w:t>
      </w:r>
      <w:r w:rsidR="001B16C0" w:rsidRPr="00D83EB2">
        <w:rPr>
          <w:rFonts w:ascii="Calibri" w:hAnsi="Calibri" w:cs="Calibri"/>
          <w:b/>
          <w:bCs/>
          <w:sz w:val="24"/>
          <w:szCs w:val="24"/>
        </w:rPr>
        <w:t xml:space="preserve">) </w:t>
      </w:r>
      <w:r w:rsidR="00412C7D" w:rsidRPr="00D83EB2">
        <w:rPr>
          <w:rFonts w:ascii="Calibri" w:hAnsi="Calibri" w:cs="Calibri"/>
          <w:b/>
          <w:bCs/>
          <w:sz w:val="24"/>
          <w:szCs w:val="24"/>
        </w:rPr>
        <w:t>е отстранен от разследването на казуса</w:t>
      </w:r>
      <w:r w:rsidR="001D1C99" w:rsidRPr="00D83EB2">
        <w:rPr>
          <w:rFonts w:ascii="Calibri" w:hAnsi="Calibri" w:cs="Calibri"/>
          <w:b/>
          <w:bCs/>
          <w:sz w:val="24"/>
          <w:szCs w:val="24"/>
        </w:rPr>
        <w:t>, станал известен като</w:t>
      </w:r>
      <w:r w:rsidR="00412C7D" w:rsidRPr="00D83EB2">
        <w:rPr>
          <w:rFonts w:ascii="Calibri" w:hAnsi="Calibri" w:cs="Calibri"/>
          <w:b/>
          <w:bCs/>
          <w:sz w:val="24"/>
          <w:szCs w:val="24"/>
        </w:rPr>
        <w:t xml:space="preserve"> „Хемусгейт“</w:t>
      </w:r>
      <w:r w:rsidR="001D1C99" w:rsidRPr="00D83EB2">
        <w:rPr>
          <w:rFonts w:ascii="Calibri" w:hAnsi="Calibri" w:cs="Calibri"/>
          <w:b/>
          <w:bCs/>
          <w:sz w:val="24"/>
          <w:szCs w:val="24"/>
        </w:rPr>
        <w:t>,</w:t>
      </w:r>
      <w:r w:rsidR="00412C7D" w:rsidRPr="00D83EB2">
        <w:rPr>
          <w:rFonts w:ascii="Calibri" w:hAnsi="Calibri" w:cs="Calibri"/>
          <w:sz w:val="24"/>
          <w:szCs w:val="24"/>
        </w:rPr>
        <w:t xml:space="preserve"> малко преди да внесе обвинителен акт </w:t>
      </w:r>
      <w:r w:rsidR="001D1C99" w:rsidRPr="00D83EB2">
        <w:rPr>
          <w:rFonts w:ascii="Calibri" w:hAnsi="Calibri" w:cs="Calibri"/>
          <w:sz w:val="24"/>
          <w:szCs w:val="24"/>
        </w:rPr>
        <w:t xml:space="preserve">от 400 страници </w:t>
      </w:r>
      <w:r w:rsidR="00412C7D" w:rsidRPr="00D83EB2">
        <w:rPr>
          <w:rFonts w:ascii="Calibri" w:hAnsi="Calibri" w:cs="Calibri"/>
          <w:sz w:val="24"/>
          <w:szCs w:val="24"/>
        </w:rPr>
        <w:t xml:space="preserve">в съда. </w:t>
      </w:r>
    </w:p>
    <w:p w14:paraId="72AF470A" w14:textId="3A3BA80C" w:rsidR="00352738" w:rsidRPr="00D83EB2" w:rsidRDefault="00474DEE" w:rsidP="00383EE8">
      <w:pPr>
        <w:rPr>
          <w:rFonts w:ascii="Calibri" w:hAnsi="Calibri" w:cs="Calibri"/>
          <w:b/>
          <w:bCs/>
          <w:sz w:val="24"/>
          <w:szCs w:val="24"/>
        </w:rPr>
      </w:pPr>
      <w:r w:rsidRPr="00D83EB2">
        <w:rPr>
          <w:rFonts w:ascii="Calibri" w:hAnsi="Calibri" w:cs="Calibri"/>
          <w:sz w:val="24"/>
          <w:szCs w:val="24"/>
        </w:rPr>
        <w:t xml:space="preserve">Впоследствие </w:t>
      </w:r>
      <w:r w:rsidRPr="00D83EB2">
        <w:rPr>
          <w:rFonts w:ascii="Calibri" w:hAnsi="Calibri" w:cs="Calibri"/>
          <w:b/>
          <w:bCs/>
          <w:sz w:val="24"/>
          <w:szCs w:val="24"/>
        </w:rPr>
        <w:t>т</w:t>
      </w:r>
      <w:r w:rsidR="00F84FF6" w:rsidRPr="00D83EB2">
        <w:rPr>
          <w:rFonts w:ascii="Calibri" w:hAnsi="Calibri" w:cs="Calibri"/>
          <w:b/>
          <w:bCs/>
          <w:sz w:val="24"/>
          <w:szCs w:val="24"/>
        </w:rPr>
        <w:t xml:space="preserve">ой </w:t>
      </w:r>
      <w:r w:rsidR="00706F20" w:rsidRPr="00D83EB2">
        <w:rPr>
          <w:rFonts w:ascii="Calibri" w:hAnsi="Calibri" w:cs="Calibri"/>
          <w:b/>
          <w:bCs/>
          <w:sz w:val="24"/>
          <w:szCs w:val="24"/>
        </w:rPr>
        <w:t>оспорва отстраняването си пред всички институции в прокуратурата</w:t>
      </w:r>
      <w:r w:rsidR="00F84FF6" w:rsidRPr="00D83EB2">
        <w:rPr>
          <w:rFonts w:ascii="Calibri" w:hAnsi="Calibri" w:cs="Calibri"/>
          <w:sz w:val="24"/>
          <w:szCs w:val="24"/>
        </w:rPr>
        <w:t xml:space="preserve"> </w:t>
      </w:r>
      <w:r w:rsidR="00706F20" w:rsidRPr="00D83EB2">
        <w:rPr>
          <w:rFonts w:ascii="Calibri" w:hAnsi="Calibri" w:cs="Calibri"/>
          <w:sz w:val="24"/>
          <w:szCs w:val="24"/>
        </w:rPr>
        <w:t xml:space="preserve">и </w:t>
      </w:r>
      <w:r w:rsidR="00F84FF6" w:rsidRPr="00D83EB2">
        <w:rPr>
          <w:rFonts w:ascii="Calibri" w:hAnsi="Calibri" w:cs="Calibri"/>
          <w:sz w:val="24"/>
          <w:szCs w:val="24"/>
        </w:rPr>
        <w:t xml:space="preserve">дори </w:t>
      </w:r>
      <w:r w:rsidR="00F84FF6" w:rsidRPr="00D83EB2">
        <w:rPr>
          <w:rFonts w:ascii="Calibri" w:hAnsi="Calibri" w:cs="Calibri"/>
          <w:b/>
          <w:bCs/>
          <w:sz w:val="24"/>
          <w:szCs w:val="24"/>
        </w:rPr>
        <w:t>сигнализира за престъпления</w:t>
      </w:r>
      <w:r w:rsidR="008824FC" w:rsidRPr="00D83EB2">
        <w:rPr>
          <w:rFonts w:ascii="Calibri" w:hAnsi="Calibri" w:cs="Calibri"/>
          <w:b/>
          <w:bCs/>
          <w:sz w:val="24"/>
          <w:szCs w:val="24"/>
        </w:rPr>
        <w:t>, евентуално извършени</w:t>
      </w:r>
      <w:r w:rsidR="00F84FF6" w:rsidRPr="00D83EB2">
        <w:rPr>
          <w:rFonts w:ascii="Calibri" w:hAnsi="Calibri" w:cs="Calibri"/>
          <w:b/>
          <w:bCs/>
          <w:sz w:val="24"/>
          <w:szCs w:val="24"/>
        </w:rPr>
        <w:t xml:space="preserve"> от </w:t>
      </w:r>
      <w:r w:rsidR="008D3D3D" w:rsidRPr="00D83EB2">
        <w:rPr>
          <w:rFonts w:ascii="Calibri" w:hAnsi="Calibri" w:cs="Calibri"/>
          <w:b/>
          <w:bCs/>
          <w:sz w:val="24"/>
          <w:szCs w:val="24"/>
        </w:rPr>
        <w:t xml:space="preserve">и. ф. главен прокурор Борислав Сарафов и </w:t>
      </w:r>
      <w:r w:rsidR="00F84FF6" w:rsidRPr="00D83EB2">
        <w:rPr>
          <w:rFonts w:ascii="Calibri" w:hAnsi="Calibri" w:cs="Calibri"/>
          <w:b/>
          <w:bCs/>
          <w:sz w:val="24"/>
          <w:szCs w:val="24"/>
        </w:rPr>
        <w:t>други прокурори във връзка с разследването</w:t>
      </w:r>
      <w:r w:rsidR="00F84FF6" w:rsidRPr="00D83EB2">
        <w:rPr>
          <w:rFonts w:ascii="Calibri" w:hAnsi="Calibri" w:cs="Calibri"/>
          <w:sz w:val="24"/>
          <w:szCs w:val="24"/>
        </w:rPr>
        <w:t xml:space="preserve">. Системата на наказателно правосъдие обаче </w:t>
      </w:r>
      <w:r w:rsidR="00F84FF6" w:rsidRPr="00D83EB2">
        <w:rPr>
          <w:rFonts w:ascii="Calibri" w:hAnsi="Calibri" w:cs="Calibri"/>
          <w:b/>
          <w:bCs/>
          <w:sz w:val="24"/>
          <w:szCs w:val="24"/>
        </w:rPr>
        <w:t>не реагира по никакъв начин</w:t>
      </w:r>
      <w:r w:rsidR="00F84FF6" w:rsidRPr="00D83EB2">
        <w:rPr>
          <w:rFonts w:ascii="Calibri" w:hAnsi="Calibri" w:cs="Calibri"/>
          <w:sz w:val="24"/>
          <w:szCs w:val="24"/>
        </w:rPr>
        <w:t>, а о</w:t>
      </w:r>
      <w:r w:rsidR="00352738" w:rsidRPr="00D83EB2">
        <w:rPr>
          <w:rFonts w:ascii="Calibri" w:hAnsi="Calibri" w:cs="Calibri"/>
          <w:sz w:val="24"/>
          <w:szCs w:val="24"/>
        </w:rPr>
        <w:t xml:space="preserve">бвинителният акт, който </w:t>
      </w:r>
      <w:r w:rsidR="00F84FF6" w:rsidRPr="00D83EB2">
        <w:rPr>
          <w:rFonts w:ascii="Calibri" w:hAnsi="Calibri" w:cs="Calibri"/>
          <w:sz w:val="24"/>
          <w:szCs w:val="24"/>
        </w:rPr>
        <w:t>Занев</w:t>
      </w:r>
      <w:r w:rsidR="00352738" w:rsidRPr="00D83EB2">
        <w:rPr>
          <w:rFonts w:ascii="Calibri" w:hAnsi="Calibri" w:cs="Calibri"/>
          <w:sz w:val="24"/>
          <w:szCs w:val="24"/>
        </w:rPr>
        <w:t xml:space="preserve"> подготвя, </w:t>
      </w:r>
      <w:r w:rsidR="00352738" w:rsidRPr="00D83EB2">
        <w:rPr>
          <w:rFonts w:ascii="Calibri" w:hAnsi="Calibri" w:cs="Calibri"/>
          <w:b/>
          <w:bCs/>
          <w:sz w:val="24"/>
          <w:szCs w:val="24"/>
        </w:rPr>
        <w:t>така и не достига до съдебна зала.</w:t>
      </w:r>
    </w:p>
    <w:p w14:paraId="6914536D" w14:textId="77777777" w:rsidR="00876862" w:rsidRPr="00D83EB2" w:rsidRDefault="001D1C99" w:rsidP="00383EE8">
      <w:pPr>
        <w:rPr>
          <w:rFonts w:ascii="Calibri" w:hAnsi="Calibri" w:cs="Calibri"/>
          <w:b/>
          <w:bCs/>
          <w:i/>
          <w:iCs/>
          <w:sz w:val="24"/>
          <w:szCs w:val="24"/>
        </w:rPr>
      </w:pPr>
      <w:r w:rsidRPr="00D83EB2">
        <w:rPr>
          <w:rFonts w:ascii="Calibri" w:hAnsi="Calibri" w:cs="Calibri"/>
          <w:i/>
          <w:iCs/>
          <w:sz w:val="24"/>
          <w:szCs w:val="24"/>
        </w:rPr>
        <w:t>„</w:t>
      </w:r>
      <w:r w:rsidR="00C205F5" w:rsidRPr="00D83EB2">
        <w:rPr>
          <w:rFonts w:ascii="Calibri" w:hAnsi="Calibri" w:cs="Calibri"/>
          <w:i/>
          <w:iCs/>
          <w:sz w:val="24"/>
          <w:szCs w:val="24"/>
        </w:rPr>
        <w:t xml:space="preserve">Казусът е христоматиен пример </w:t>
      </w:r>
      <w:r w:rsidR="00F84FF6" w:rsidRPr="00D83EB2">
        <w:rPr>
          <w:rFonts w:ascii="Calibri" w:hAnsi="Calibri" w:cs="Calibri"/>
          <w:i/>
          <w:iCs/>
          <w:sz w:val="24"/>
          <w:szCs w:val="24"/>
        </w:rPr>
        <w:t xml:space="preserve">не само </w:t>
      </w:r>
      <w:r w:rsidR="00C205F5" w:rsidRPr="00D83EB2">
        <w:rPr>
          <w:rFonts w:ascii="Calibri" w:hAnsi="Calibri" w:cs="Calibri"/>
          <w:i/>
          <w:iCs/>
          <w:sz w:val="24"/>
          <w:szCs w:val="24"/>
        </w:rPr>
        <w:t>за това как</w:t>
      </w:r>
      <w:r w:rsidR="00F84FF6" w:rsidRPr="00D83EB2">
        <w:rPr>
          <w:rFonts w:ascii="Calibri" w:hAnsi="Calibri" w:cs="Calibri"/>
          <w:i/>
          <w:iCs/>
          <w:sz w:val="24"/>
          <w:szCs w:val="24"/>
        </w:rPr>
        <w:t xml:space="preserve"> прокуратурата</w:t>
      </w:r>
      <w:r w:rsidR="00C205F5" w:rsidRPr="00D83EB2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871060" w:rsidRPr="00D83EB2">
        <w:rPr>
          <w:rFonts w:ascii="Calibri" w:hAnsi="Calibri" w:cs="Calibri"/>
          <w:i/>
          <w:iCs/>
          <w:sz w:val="24"/>
          <w:szCs w:val="24"/>
        </w:rPr>
        <w:t>се проваля в</w:t>
      </w:r>
      <w:r w:rsidR="00412C7D" w:rsidRPr="00D83EB2">
        <w:rPr>
          <w:rFonts w:ascii="Calibri" w:hAnsi="Calibri" w:cs="Calibri"/>
          <w:i/>
          <w:iCs/>
          <w:sz w:val="24"/>
          <w:szCs w:val="24"/>
        </w:rPr>
        <w:t xml:space="preserve"> ключови</w:t>
      </w:r>
      <w:r w:rsidR="002B12E2" w:rsidRPr="00D83EB2">
        <w:rPr>
          <w:rFonts w:ascii="Calibri" w:hAnsi="Calibri" w:cs="Calibri"/>
          <w:i/>
          <w:iCs/>
          <w:sz w:val="24"/>
          <w:szCs w:val="24"/>
        </w:rPr>
        <w:t>те</w:t>
      </w:r>
      <w:r w:rsidR="00412C7D" w:rsidRPr="00D83EB2">
        <w:rPr>
          <w:rFonts w:ascii="Calibri" w:hAnsi="Calibri" w:cs="Calibri"/>
          <w:i/>
          <w:iCs/>
          <w:sz w:val="24"/>
          <w:szCs w:val="24"/>
        </w:rPr>
        <w:t xml:space="preserve"> разследвания на </w:t>
      </w:r>
      <w:r w:rsidR="002B12E2" w:rsidRPr="00D83EB2">
        <w:rPr>
          <w:rFonts w:ascii="Calibri" w:hAnsi="Calibri" w:cs="Calibri"/>
          <w:i/>
          <w:iCs/>
          <w:sz w:val="24"/>
          <w:szCs w:val="24"/>
        </w:rPr>
        <w:t xml:space="preserve">мащабни </w:t>
      </w:r>
      <w:r w:rsidR="00412C7D" w:rsidRPr="00D83EB2">
        <w:rPr>
          <w:rFonts w:ascii="Calibri" w:hAnsi="Calibri" w:cs="Calibri"/>
          <w:i/>
          <w:iCs/>
          <w:sz w:val="24"/>
          <w:szCs w:val="24"/>
        </w:rPr>
        <w:t>корупционни схеми</w:t>
      </w:r>
      <w:r w:rsidR="00022EF5" w:rsidRPr="00D83EB2">
        <w:rPr>
          <w:rFonts w:ascii="Calibri" w:hAnsi="Calibri" w:cs="Calibri"/>
          <w:i/>
          <w:iCs/>
          <w:sz w:val="24"/>
          <w:szCs w:val="24"/>
        </w:rPr>
        <w:t xml:space="preserve">, но и как </w:t>
      </w:r>
      <w:r w:rsidR="00022EF5" w:rsidRPr="00D83EB2">
        <w:rPr>
          <w:rFonts w:ascii="Calibri" w:hAnsi="Calibri" w:cs="Calibri"/>
          <w:b/>
          <w:bCs/>
          <w:i/>
          <w:iCs/>
          <w:sz w:val="24"/>
          <w:szCs w:val="24"/>
        </w:rPr>
        <w:t>институциите остават слепи и глухи при сигнали срещу високопоставени длъжностни лица</w:t>
      </w:r>
      <w:r w:rsidR="00412C7D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. </w:t>
      </w:r>
    </w:p>
    <w:p w14:paraId="39F02A1E" w14:textId="35E7AD5D" w:rsidR="00C205F5" w:rsidRPr="00D83EB2" w:rsidRDefault="00871060" w:rsidP="00383EE8">
      <w:pPr>
        <w:rPr>
          <w:rFonts w:ascii="Calibri" w:hAnsi="Calibri" w:cs="Calibri"/>
          <w:sz w:val="24"/>
          <w:szCs w:val="24"/>
        </w:rPr>
      </w:pPr>
      <w:r w:rsidRPr="00D83EB2">
        <w:rPr>
          <w:rFonts w:ascii="Calibri" w:hAnsi="Calibri" w:cs="Calibri"/>
          <w:i/>
          <w:iCs/>
          <w:sz w:val="24"/>
          <w:szCs w:val="24"/>
        </w:rPr>
        <w:t xml:space="preserve">Вярваме, че </w:t>
      </w:r>
      <w:r w:rsidR="00E826C0">
        <w:rPr>
          <w:rFonts w:ascii="Calibri" w:hAnsi="Calibri" w:cs="Calibri"/>
          <w:i/>
          <w:iCs/>
          <w:sz w:val="24"/>
          <w:szCs w:val="24"/>
        </w:rPr>
        <w:t xml:space="preserve">е в 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обществен интерес </w:t>
      </w:r>
      <w:r w:rsidR="00943A99" w:rsidRPr="00D83EB2">
        <w:rPr>
          <w:rFonts w:ascii="Calibri" w:hAnsi="Calibri" w:cs="Calibri"/>
          <w:i/>
          <w:iCs/>
          <w:sz w:val="24"/>
          <w:szCs w:val="24"/>
        </w:rPr>
        <w:t>по този казус да има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0B2214" w:rsidRPr="00D83EB2">
        <w:rPr>
          <w:rFonts w:ascii="Calibri" w:hAnsi="Calibri" w:cs="Calibri"/>
          <w:i/>
          <w:iCs/>
          <w:sz w:val="24"/>
          <w:szCs w:val="24"/>
        </w:rPr>
        <w:t>пълна прозрачност</w:t>
      </w:r>
      <w:r w:rsidR="00876862" w:rsidRPr="00D83EB2">
        <w:rPr>
          <w:rFonts w:ascii="Calibri" w:hAnsi="Calibri" w:cs="Calibri"/>
          <w:i/>
          <w:iCs/>
          <w:sz w:val="24"/>
          <w:szCs w:val="24"/>
        </w:rPr>
        <w:t>.</w:t>
      </w:r>
      <w:r w:rsidR="00F84FF6" w:rsidRPr="00D83EB2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876862" w:rsidRPr="00D83EB2">
        <w:rPr>
          <w:rFonts w:ascii="Calibri" w:hAnsi="Calibri" w:cs="Calibri"/>
          <w:i/>
          <w:iCs/>
          <w:sz w:val="24"/>
          <w:szCs w:val="24"/>
        </w:rPr>
        <w:t>З</w:t>
      </w:r>
      <w:r w:rsidR="00F84FF6" w:rsidRPr="00D83EB2">
        <w:rPr>
          <w:rFonts w:ascii="Calibri" w:hAnsi="Calibri" w:cs="Calibri"/>
          <w:i/>
          <w:iCs/>
          <w:sz w:val="24"/>
          <w:szCs w:val="24"/>
        </w:rPr>
        <w:t xml:space="preserve">атова днес публикуваме </w:t>
      </w:r>
      <w:r w:rsidR="00F84FF6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информация за </w:t>
      </w:r>
      <w:r w:rsidR="00E826C0">
        <w:rPr>
          <w:rFonts w:ascii="Calibri" w:hAnsi="Calibri" w:cs="Calibri"/>
          <w:b/>
          <w:bCs/>
          <w:i/>
          <w:iCs/>
          <w:sz w:val="24"/>
          <w:szCs w:val="24"/>
        </w:rPr>
        <w:t xml:space="preserve">липсата на </w:t>
      </w:r>
      <w:r w:rsidR="00F84FF6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институционална реакция от </w:t>
      </w:r>
      <w:r w:rsidR="00943A99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страна на </w:t>
      </w:r>
      <w:r w:rsidR="00F84FF6" w:rsidRPr="00D83EB2">
        <w:rPr>
          <w:rFonts w:ascii="Calibri" w:hAnsi="Calibri" w:cs="Calibri"/>
          <w:b/>
          <w:bCs/>
          <w:i/>
          <w:iCs/>
          <w:sz w:val="24"/>
          <w:szCs w:val="24"/>
        </w:rPr>
        <w:t>В</w:t>
      </w:r>
      <w:r w:rsidR="001C627A" w:rsidRPr="00D83EB2">
        <w:rPr>
          <w:rFonts w:ascii="Calibri" w:hAnsi="Calibri" w:cs="Calibri"/>
          <w:b/>
          <w:bCs/>
          <w:i/>
          <w:iCs/>
          <w:sz w:val="24"/>
          <w:szCs w:val="24"/>
        </w:rPr>
        <w:t>ърховния касационен съд (В</w:t>
      </w:r>
      <w:r w:rsidR="00F84FF6" w:rsidRPr="00D83EB2">
        <w:rPr>
          <w:rFonts w:ascii="Calibri" w:hAnsi="Calibri" w:cs="Calibri"/>
          <w:b/>
          <w:bCs/>
          <w:i/>
          <w:iCs/>
          <w:sz w:val="24"/>
          <w:szCs w:val="24"/>
        </w:rPr>
        <w:t>КС</w:t>
      </w:r>
      <w:r w:rsidR="001C627A" w:rsidRPr="00D83EB2">
        <w:rPr>
          <w:rFonts w:ascii="Calibri" w:hAnsi="Calibri" w:cs="Calibri"/>
          <w:b/>
          <w:bCs/>
          <w:i/>
          <w:iCs/>
          <w:sz w:val="24"/>
          <w:szCs w:val="24"/>
        </w:rPr>
        <w:t>)</w:t>
      </w:r>
      <w:r w:rsidR="00F84FF6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 и СГП </w:t>
      </w:r>
      <w:r w:rsidR="00E826C0">
        <w:rPr>
          <w:rFonts w:ascii="Calibri" w:hAnsi="Calibri" w:cs="Calibri"/>
          <w:b/>
          <w:bCs/>
          <w:i/>
          <w:iCs/>
          <w:sz w:val="24"/>
          <w:szCs w:val="24"/>
        </w:rPr>
        <w:t>по</w:t>
      </w:r>
      <w:r w:rsidR="00E826C0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="00876862" w:rsidRPr="00D83EB2">
        <w:rPr>
          <w:rFonts w:ascii="Calibri" w:hAnsi="Calibri" w:cs="Calibri"/>
          <w:b/>
          <w:bCs/>
          <w:i/>
          <w:iCs/>
          <w:sz w:val="24"/>
          <w:szCs w:val="24"/>
        </w:rPr>
        <w:t>твърдения</w:t>
      </w:r>
      <w:r w:rsidR="00943A99" w:rsidRPr="00D83EB2">
        <w:rPr>
          <w:rFonts w:ascii="Calibri" w:hAnsi="Calibri" w:cs="Calibri"/>
          <w:b/>
          <w:bCs/>
          <w:i/>
          <w:iCs/>
          <w:sz w:val="24"/>
          <w:szCs w:val="24"/>
        </w:rPr>
        <w:t>та</w:t>
      </w:r>
      <w:r w:rsidR="00876862" w:rsidRPr="00D83EB2">
        <w:rPr>
          <w:rFonts w:ascii="Calibri" w:hAnsi="Calibri" w:cs="Calibri"/>
          <w:i/>
          <w:iCs/>
          <w:sz w:val="24"/>
          <w:szCs w:val="24"/>
        </w:rPr>
        <w:t xml:space="preserve"> на прокурор</w:t>
      </w:r>
      <w:r w:rsidR="00943A99" w:rsidRPr="00D83EB2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943A99" w:rsidRPr="00D83EB2">
        <w:rPr>
          <w:rFonts w:ascii="Calibri" w:hAnsi="Calibri" w:cs="Calibri"/>
          <w:sz w:val="24"/>
          <w:szCs w:val="24"/>
        </w:rPr>
        <w:t>Ивайло Занев</w:t>
      </w:r>
      <w:r w:rsidR="00876862" w:rsidRPr="00D83EB2">
        <w:rPr>
          <w:rFonts w:ascii="Calibri" w:hAnsi="Calibri" w:cs="Calibri"/>
          <w:i/>
          <w:iCs/>
          <w:sz w:val="24"/>
          <w:szCs w:val="24"/>
        </w:rPr>
        <w:t xml:space="preserve">, които </w:t>
      </w:r>
      <w:r w:rsidR="00F84FF6" w:rsidRPr="00D83EB2">
        <w:rPr>
          <w:rFonts w:ascii="Calibri" w:hAnsi="Calibri" w:cs="Calibri"/>
          <w:i/>
          <w:iCs/>
          <w:sz w:val="24"/>
          <w:szCs w:val="24"/>
        </w:rPr>
        <w:t>уличава</w:t>
      </w:r>
      <w:r w:rsidR="00876862" w:rsidRPr="00D83EB2">
        <w:rPr>
          <w:rFonts w:ascii="Calibri" w:hAnsi="Calibri" w:cs="Calibri"/>
          <w:i/>
          <w:iCs/>
          <w:sz w:val="24"/>
          <w:szCs w:val="24"/>
        </w:rPr>
        <w:t xml:space="preserve">т </w:t>
      </w:r>
      <w:r w:rsidR="00F84FF6" w:rsidRPr="00D83EB2">
        <w:rPr>
          <w:rFonts w:ascii="Calibri" w:hAnsi="Calibri" w:cs="Calibri"/>
          <w:i/>
          <w:iCs/>
          <w:sz w:val="24"/>
          <w:szCs w:val="24"/>
        </w:rPr>
        <w:t>високопоставени прокурори</w:t>
      </w:r>
      <w:r w:rsidR="00876862" w:rsidRPr="00D83EB2">
        <w:rPr>
          <w:rFonts w:ascii="Calibri" w:hAnsi="Calibri" w:cs="Calibri"/>
          <w:i/>
          <w:iCs/>
          <w:sz w:val="24"/>
          <w:szCs w:val="24"/>
        </w:rPr>
        <w:t xml:space="preserve">. </w:t>
      </w:r>
      <w:r w:rsidR="00E826C0" w:rsidRPr="00D83EB2">
        <w:rPr>
          <w:rFonts w:ascii="Calibri" w:hAnsi="Calibri" w:cs="Calibri"/>
          <w:i/>
          <w:iCs/>
          <w:sz w:val="24"/>
          <w:szCs w:val="24"/>
        </w:rPr>
        <w:t xml:space="preserve">Ще </w:t>
      </w:r>
      <w:r w:rsidR="00F84FF6" w:rsidRPr="00D83EB2">
        <w:rPr>
          <w:rFonts w:ascii="Calibri" w:hAnsi="Calibri" w:cs="Calibri"/>
          <w:i/>
          <w:iCs/>
          <w:sz w:val="24"/>
          <w:szCs w:val="24"/>
        </w:rPr>
        <w:t xml:space="preserve">публикуваме и </w:t>
      </w:r>
      <w:r w:rsidR="00F84FF6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детайлна информация за </w:t>
      </w:r>
      <w:r w:rsidR="00D71B00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това какво точно е </w:t>
      </w:r>
      <w:r w:rsidR="00F84FF6" w:rsidRPr="00D83EB2">
        <w:rPr>
          <w:rFonts w:ascii="Calibri" w:hAnsi="Calibri" w:cs="Calibri"/>
          <w:b/>
          <w:bCs/>
          <w:i/>
          <w:iCs/>
          <w:sz w:val="24"/>
          <w:szCs w:val="24"/>
        </w:rPr>
        <w:t>установ</w:t>
      </w:r>
      <w:r w:rsidR="00732E46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ил прокурор Занев </w:t>
      </w:r>
      <w:r w:rsidR="00F84FF6" w:rsidRPr="00D83EB2">
        <w:rPr>
          <w:rFonts w:ascii="Calibri" w:hAnsi="Calibri" w:cs="Calibri"/>
          <w:b/>
          <w:bCs/>
          <w:i/>
          <w:iCs/>
          <w:sz w:val="24"/>
          <w:szCs w:val="24"/>
        </w:rPr>
        <w:t>в хода на разследването по „Хемусгейт“</w:t>
      </w:r>
      <w:r w:rsidR="00412C7D" w:rsidRPr="00D83EB2">
        <w:rPr>
          <w:rFonts w:ascii="Calibri" w:hAnsi="Calibri" w:cs="Calibri"/>
          <w:b/>
          <w:bCs/>
          <w:i/>
          <w:iCs/>
          <w:sz w:val="24"/>
          <w:szCs w:val="24"/>
        </w:rPr>
        <w:t>,</w:t>
      </w:r>
      <w:r w:rsidR="00412C7D" w:rsidRPr="00D83EB2">
        <w:rPr>
          <w:rFonts w:ascii="Calibri" w:hAnsi="Calibri" w:cs="Calibri"/>
          <w:sz w:val="24"/>
          <w:szCs w:val="24"/>
        </w:rPr>
        <w:t xml:space="preserve"> коментира Андрей Янкулов от Антикорупционния фонд (АКФ)</w:t>
      </w:r>
      <w:r w:rsidR="00C205F5" w:rsidRPr="00D83EB2">
        <w:rPr>
          <w:rFonts w:ascii="Calibri" w:hAnsi="Calibri" w:cs="Calibri"/>
          <w:sz w:val="24"/>
          <w:szCs w:val="24"/>
        </w:rPr>
        <w:t xml:space="preserve">. </w:t>
      </w:r>
    </w:p>
    <w:p w14:paraId="49452FDC" w14:textId="2F4EEC71" w:rsidR="00352738" w:rsidRPr="00D83EB2" w:rsidRDefault="00352738" w:rsidP="00383EE8">
      <w:pPr>
        <w:rPr>
          <w:rFonts w:ascii="Calibri" w:hAnsi="Calibri" w:cs="Calibri"/>
          <w:b/>
          <w:bCs/>
          <w:sz w:val="24"/>
          <w:szCs w:val="24"/>
        </w:rPr>
      </w:pPr>
      <w:r w:rsidRPr="00D83EB2">
        <w:rPr>
          <w:rFonts w:ascii="Calibri" w:hAnsi="Calibri" w:cs="Calibri"/>
          <w:sz w:val="24"/>
          <w:szCs w:val="24"/>
        </w:rPr>
        <w:t>През октомври 2023 г. Занев приключва работа</w:t>
      </w:r>
      <w:r w:rsidR="00412C7D" w:rsidRPr="00D83EB2">
        <w:rPr>
          <w:rFonts w:ascii="Calibri" w:hAnsi="Calibri" w:cs="Calibri"/>
          <w:sz w:val="24"/>
          <w:szCs w:val="24"/>
        </w:rPr>
        <w:t>та си</w:t>
      </w:r>
      <w:r w:rsidRPr="00D83EB2">
        <w:rPr>
          <w:rFonts w:ascii="Calibri" w:hAnsi="Calibri" w:cs="Calibri"/>
          <w:sz w:val="24"/>
          <w:szCs w:val="24"/>
        </w:rPr>
        <w:t xml:space="preserve"> по обвинителен акт срещу деветима обвиняеми</w:t>
      </w:r>
      <w:r w:rsidR="00022EF5" w:rsidRPr="00D83EB2">
        <w:rPr>
          <w:rFonts w:ascii="Calibri" w:hAnsi="Calibri" w:cs="Calibri"/>
          <w:sz w:val="24"/>
          <w:szCs w:val="24"/>
        </w:rPr>
        <w:t xml:space="preserve"> по финализирано</w:t>
      </w:r>
      <w:r w:rsidR="00A07F7F" w:rsidRPr="00D83EB2">
        <w:rPr>
          <w:rFonts w:ascii="Calibri" w:hAnsi="Calibri" w:cs="Calibri"/>
          <w:sz w:val="24"/>
          <w:szCs w:val="24"/>
        </w:rPr>
        <w:t>то</w:t>
      </w:r>
      <w:r w:rsidRPr="00D83EB2">
        <w:rPr>
          <w:rFonts w:ascii="Calibri" w:hAnsi="Calibri" w:cs="Calibri"/>
          <w:sz w:val="24"/>
          <w:szCs w:val="24"/>
        </w:rPr>
        <w:t xml:space="preserve"> </w:t>
      </w:r>
      <w:r w:rsidR="00022EF5" w:rsidRPr="00D83EB2">
        <w:rPr>
          <w:rFonts w:ascii="Calibri" w:hAnsi="Calibri" w:cs="Calibri"/>
          <w:sz w:val="24"/>
          <w:szCs w:val="24"/>
        </w:rPr>
        <w:t>р</w:t>
      </w:r>
      <w:r w:rsidRPr="00D83EB2">
        <w:rPr>
          <w:rFonts w:ascii="Calibri" w:hAnsi="Calibri" w:cs="Calibri"/>
          <w:sz w:val="24"/>
          <w:szCs w:val="24"/>
        </w:rPr>
        <w:t>азследване</w:t>
      </w:r>
      <w:r w:rsidR="00022EF5" w:rsidRPr="00D83EB2">
        <w:rPr>
          <w:rFonts w:ascii="Calibri" w:hAnsi="Calibri" w:cs="Calibri"/>
          <w:sz w:val="24"/>
          <w:szCs w:val="24"/>
        </w:rPr>
        <w:t>,</w:t>
      </w:r>
      <w:r w:rsidRPr="00D83EB2">
        <w:rPr>
          <w:rFonts w:ascii="Calibri" w:hAnsi="Calibri" w:cs="Calibri"/>
          <w:sz w:val="24"/>
          <w:szCs w:val="24"/>
        </w:rPr>
        <w:t xml:space="preserve"> </w:t>
      </w:r>
      <w:r w:rsidR="005A0EDF" w:rsidRPr="00D83EB2">
        <w:rPr>
          <w:rFonts w:ascii="Calibri" w:hAnsi="Calibri" w:cs="Calibri"/>
          <w:sz w:val="24"/>
          <w:szCs w:val="24"/>
        </w:rPr>
        <w:t xml:space="preserve">което </w:t>
      </w:r>
      <w:r w:rsidRPr="00D83EB2">
        <w:rPr>
          <w:rFonts w:ascii="Calibri" w:hAnsi="Calibri" w:cs="Calibri"/>
          <w:b/>
          <w:bCs/>
          <w:sz w:val="24"/>
          <w:szCs w:val="24"/>
        </w:rPr>
        <w:t>установява</w:t>
      </w:r>
      <w:r w:rsidR="005A0EDF" w:rsidRPr="00D83EB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D83EB2">
        <w:rPr>
          <w:rFonts w:ascii="Calibri" w:hAnsi="Calibri" w:cs="Calibri"/>
          <w:b/>
          <w:bCs/>
          <w:sz w:val="24"/>
          <w:szCs w:val="24"/>
        </w:rPr>
        <w:t>схема за евентуално присвояване и изпиране на около 55 млн. лв</w:t>
      </w:r>
      <w:r w:rsidRPr="00D83EB2">
        <w:rPr>
          <w:rFonts w:ascii="Calibri" w:hAnsi="Calibri" w:cs="Calibri"/>
          <w:sz w:val="24"/>
          <w:szCs w:val="24"/>
        </w:rPr>
        <w:t>.</w:t>
      </w:r>
      <w:r w:rsidR="00022EF5" w:rsidRPr="00D83EB2">
        <w:rPr>
          <w:rFonts w:ascii="Calibri" w:hAnsi="Calibri" w:cs="Calibri"/>
          <w:sz w:val="24"/>
          <w:szCs w:val="24"/>
        </w:rPr>
        <w:t xml:space="preserve"> С</w:t>
      </w:r>
      <w:r w:rsidRPr="00D83EB2">
        <w:rPr>
          <w:rFonts w:ascii="Calibri" w:hAnsi="Calibri" w:cs="Calibri"/>
          <w:sz w:val="24"/>
          <w:szCs w:val="24"/>
        </w:rPr>
        <w:t>редства</w:t>
      </w:r>
      <w:r w:rsidR="00022EF5" w:rsidRPr="00D83EB2">
        <w:rPr>
          <w:rFonts w:ascii="Calibri" w:hAnsi="Calibri" w:cs="Calibri"/>
          <w:sz w:val="24"/>
          <w:szCs w:val="24"/>
        </w:rPr>
        <w:t xml:space="preserve">та са </w:t>
      </w:r>
      <w:r w:rsidRPr="00D83EB2">
        <w:rPr>
          <w:rFonts w:ascii="Calibri" w:hAnsi="Calibri" w:cs="Calibri"/>
          <w:sz w:val="24"/>
          <w:szCs w:val="24"/>
        </w:rPr>
        <w:t xml:space="preserve">авансово платени от Министерството на регионалното развитие и благоустройството на Агенция </w:t>
      </w:r>
      <w:r w:rsidR="009B6142" w:rsidRPr="00D83EB2">
        <w:rPr>
          <w:rFonts w:ascii="Calibri" w:hAnsi="Calibri" w:cs="Calibri"/>
          <w:sz w:val="24"/>
          <w:szCs w:val="24"/>
        </w:rPr>
        <w:t>„П</w:t>
      </w:r>
      <w:r w:rsidRPr="00D83EB2">
        <w:rPr>
          <w:rFonts w:ascii="Calibri" w:hAnsi="Calibri" w:cs="Calibri"/>
          <w:sz w:val="24"/>
          <w:szCs w:val="24"/>
        </w:rPr>
        <w:t>ътна инфраструктура</w:t>
      </w:r>
      <w:r w:rsidR="009B6142" w:rsidRPr="00D83EB2">
        <w:rPr>
          <w:rFonts w:ascii="Calibri" w:hAnsi="Calibri" w:cs="Calibri"/>
          <w:sz w:val="24"/>
          <w:szCs w:val="24"/>
        </w:rPr>
        <w:t>“</w:t>
      </w:r>
      <w:r w:rsidRPr="00D83EB2">
        <w:rPr>
          <w:rFonts w:ascii="Calibri" w:hAnsi="Calibri" w:cs="Calibri"/>
          <w:sz w:val="24"/>
          <w:szCs w:val="24"/>
        </w:rPr>
        <w:t xml:space="preserve"> и преведени чрез държавната фирма „Автомагистрали“ ЕАД към частни компании</w:t>
      </w:r>
      <w:r w:rsidR="00E826C0">
        <w:rPr>
          <w:rFonts w:ascii="Calibri" w:hAnsi="Calibri" w:cs="Calibri"/>
          <w:sz w:val="24"/>
          <w:szCs w:val="24"/>
        </w:rPr>
        <w:t xml:space="preserve"> чрез незаконосъобразни </w:t>
      </w:r>
      <w:r w:rsidR="00E826C0" w:rsidRPr="007E3DFC">
        <w:rPr>
          <w:rFonts w:ascii="Calibri" w:hAnsi="Calibri" w:cs="Calibri"/>
          <w:i/>
          <w:iCs/>
          <w:sz w:val="24"/>
          <w:szCs w:val="24"/>
        </w:rPr>
        <w:t>инхаус</w:t>
      </w:r>
      <w:r w:rsidR="00E826C0">
        <w:rPr>
          <w:rFonts w:ascii="Calibri" w:hAnsi="Calibri" w:cs="Calibri"/>
          <w:sz w:val="24"/>
          <w:szCs w:val="24"/>
        </w:rPr>
        <w:t xml:space="preserve"> процедури</w:t>
      </w:r>
      <w:r w:rsidRPr="00D83EB2">
        <w:rPr>
          <w:rFonts w:ascii="Calibri" w:hAnsi="Calibri" w:cs="Calibri"/>
          <w:sz w:val="24"/>
          <w:szCs w:val="24"/>
        </w:rPr>
        <w:t xml:space="preserve">. </w:t>
      </w:r>
      <w:r w:rsidRPr="00D83EB2">
        <w:rPr>
          <w:rFonts w:ascii="Calibri" w:hAnsi="Calibri" w:cs="Calibri"/>
          <w:b/>
          <w:bCs/>
          <w:sz w:val="24"/>
          <w:szCs w:val="24"/>
        </w:rPr>
        <w:t>Огромна част от парите са изтеглени в брой и безследно изчезват.</w:t>
      </w:r>
    </w:p>
    <w:p w14:paraId="4AB4F0F9" w14:textId="42BAAAD2" w:rsidR="002B728A" w:rsidRPr="00D83EB2" w:rsidRDefault="00352738" w:rsidP="00383EE8">
      <w:pPr>
        <w:rPr>
          <w:rFonts w:ascii="Calibri" w:hAnsi="Calibri" w:cs="Calibri"/>
          <w:b/>
          <w:bCs/>
          <w:sz w:val="24"/>
          <w:szCs w:val="24"/>
        </w:rPr>
      </w:pPr>
      <w:r w:rsidRPr="00D83EB2">
        <w:rPr>
          <w:rFonts w:ascii="Calibri" w:hAnsi="Calibri" w:cs="Calibri"/>
          <w:sz w:val="24"/>
          <w:szCs w:val="24"/>
        </w:rPr>
        <w:t xml:space="preserve">Месец по-късно, когато обвинителният акт трябва да бъде внесен в съда, Занев и </w:t>
      </w:r>
      <w:r w:rsidR="00871060" w:rsidRPr="00D83EB2">
        <w:rPr>
          <w:rFonts w:ascii="Calibri" w:hAnsi="Calibri" w:cs="Calibri"/>
          <w:sz w:val="24"/>
          <w:szCs w:val="24"/>
        </w:rPr>
        <w:t>другите</w:t>
      </w:r>
      <w:r w:rsidRPr="00D83EB2">
        <w:rPr>
          <w:rFonts w:ascii="Calibri" w:hAnsi="Calibri" w:cs="Calibri"/>
          <w:sz w:val="24"/>
          <w:szCs w:val="24"/>
        </w:rPr>
        <w:t xml:space="preserve"> </w:t>
      </w:r>
      <w:r w:rsidR="00871060" w:rsidRPr="00D83EB2">
        <w:rPr>
          <w:rFonts w:ascii="Calibri" w:hAnsi="Calibri" w:cs="Calibri"/>
          <w:sz w:val="24"/>
          <w:szCs w:val="24"/>
        </w:rPr>
        <w:t>двама</w:t>
      </w:r>
      <w:r w:rsidRPr="00D83EB2">
        <w:rPr>
          <w:rFonts w:ascii="Calibri" w:hAnsi="Calibri" w:cs="Calibri"/>
          <w:sz w:val="24"/>
          <w:szCs w:val="24"/>
        </w:rPr>
        <w:t xml:space="preserve"> </w:t>
      </w:r>
      <w:r w:rsidR="001B16C0" w:rsidRPr="00D83EB2">
        <w:rPr>
          <w:rFonts w:ascii="Calibri" w:hAnsi="Calibri" w:cs="Calibri"/>
          <w:sz w:val="24"/>
          <w:szCs w:val="24"/>
        </w:rPr>
        <w:t xml:space="preserve">наблюдаващи прокурори по производството </w:t>
      </w:r>
      <w:r w:rsidR="00871060" w:rsidRPr="00D83EB2">
        <w:rPr>
          <w:rFonts w:ascii="Calibri" w:hAnsi="Calibri" w:cs="Calibri"/>
          <w:b/>
          <w:bCs/>
          <w:sz w:val="24"/>
          <w:szCs w:val="24"/>
        </w:rPr>
        <w:t xml:space="preserve">внезапно са </w:t>
      </w:r>
      <w:r w:rsidRPr="00D83EB2">
        <w:rPr>
          <w:rFonts w:ascii="Calibri" w:hAnsi="Calibri" w:cs="Calibri"/>
          <w:b/>
          <w:bCs/>
          <w:sz w:val="24"/>
          <w:szCs w:val="24"/>
        </w:rPr>
        <w:t>отстранени</w:t>
      </w:r>
      <w:r w:rsidRPr="00D83EB2">
        <w:rPr>
          <w:rFonts w:ascii="Calibri" w:hAnsi="Calibri" w:cs="Calibri"/>
          <w:sz w:val="24"/>
          <w:szCs w:val="24"/>
        </w:rPr>
        <w:t xml:space="preserve">. Решението е на </w:t>
      </w:r>
      <w:r w:rsidRPr="00D83EB2">
        <w:rPr>
          <w:rFonts w:ascii="Calibri" w:hAnsi="Calibri" w:cs="Calibri"/>
          <w:b/>
          <w:bCs/>
          <w:sz w:val="24"/>
          <w:szCs w:val="24"/>
        </w:rPr>
        <w:t>тогавашния зам.-апелативен прокурор и настоящ временен градски прокурор на София Емилия Русинова</w:t>
      </w:r>
      <w:r w:rsidR="009B7C26">
        <w:rPr>
          <w:rFonts w:ascii="Calibri" w:hAnsi="Calibri" w:cs="Calibri"/>
          <w:b/>
          <w:bCs/>
          <w:sz w:val="24"/>
          <w:szCs w:val="24"/>
        </w:rPr>
        <w:t xml:space="preserve">, както съобщава </w:t>
      </w:r>
      <w:r w:rsidR="009B7C26">
        <w:rPr>
          <w:rFonts w:ascii="Calibri" w:hAnsi="Calibri" w:cs="Calibri"/>
          <w:b/>
          <w:bCs/>
          <w:sz w:val="24"/>
          <w:szCs w:val="24"/>
          <w:lang w:val="en-US"/>
        </w:rPr>
        <w:t>BIRD.BG</w:t>
      </w:r>
      <w:r w:rsidR="002B12E2" w:rsidRPr="00D83EB2">
        <w:rPr>
          <w:rStyle w:val="FootnoteReference"/>
          <w:rFonts w:ascii="Calibri" w:hAnsi="Calibri" w:cs="Calibri"/>
          <w:b/>
          <w:bCs/>
          <w:sz w:val="24"/>
          <w:szCs w:val="24"/>
        </w:rPr>
        <w:footnoteReference w:id="1"/>
      </w:r>
      <w:r w:rsidRPr="00D83EB2">
        <w:rPr>
          <w:rFonts w:ascii="Calibri" w:hAnsi="Calibri" w:cs="Calibri"/>
          <w:b/>
          <w:bCs/>
          <w:sz w:val="24"/>
          <w:szCs w:val="24"/>
        </w:rPr>
        <w:t>.</w:t>
      </w:r>
      <w:r w:rsidRPr="00D83EB2">
        <w:rPr>
          <w:rFonts w:ascii="Calibri" w:hAnsi="Calibri" w:cs="Calibri"/>
          <w:sz w:val="24"/>
          <w:szCs w:val="24"/>
        </w:rPr>
        <w:t xml:space="preserve"> Името ѝ е свързвано с „Осемте </w:t>
      </w:r>
      <w:r w:rsidRPr="00D83EB2">
        <w:rPr>
          <w:rFonts w:ascii="Calibri" w:hAnsi="Calibri" w:cs="Calibri"/>
          <w:sz w:val="24"/>
          <w:szCs w:val="24"/>
        </w:rPr>
        <w:lastRenderedPageBreak/>
        <w:t>джуджета“, където според свидетелс</w:t>
      </w:r>
      <w:r w:rsidR="001B16C0" w:rsidRPr="00D83EB2">
        <w:rPr>
          <w:rFonts w:ascii="Calibri" w:hAnsi="Calibri" w:cs="Calibri"/>
          <w:sz w:val="24"/>
          <w:szCs w:val="24"/>
        </w:rPr>
        <w:t xml:space="preserve">тво на Любена Павлова, </w:t>
      </w:r>
      <w:r w:rsidR="001B16C0" w:rsidRPr="00D83EB2">
        <w:rPr>
          <w:rFonts w:ascii="Calibri" w:hAnsi="Calibri" w:cs="Calibri"/>
          <w:b/>
          <w:bCs/>
          <w:sz w:val="24"/>
          <w:szCs w:val="24"/>
        </w:rPr>
        <w:t>Русинова редовно е получавала пари и задачи от бившия ѝ съпруг Петьо Петров – Еврото</w:t>
      </w:r>
      <w:r w:rsidR="00B7799B">
        <w:rPr>
          <w:rStyle w:val="FootnoteReference"/>
          <w:rFonts w:ascii="Calibri" w:hAnsi="Calibri" w:cs="Calibri"/>
          <w:b/>
          <w:bCs/>
          <w:sz w:val="24"/>
          <w:szCs w:val="24"/>
        </w:rPr>
        <w:footnoteReference w:id="2"/>
      </w:r>
      <w:r w:rsidR="00B7799B">
        <w:rPr>
          <w:rFonts w:ascii="Calibri" w:hAnsi="Calibri" w:cs="Calibri"/>
          <w:b/>
          <w:bCs/>
          <w:sz w:val="24"/>
          <w:szCs w:val="24"/>
          <w:lang w:val="en-US"/>
        </w:rPr>
        <w:t>.</w:t>
      </w:r>
      <w:r w:rsidR="001B16C0" w:rsidRPr="00D83EB2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E49F40B" w14:textId="00D4A918" w:rsidR="00352738" w:rsidRPr="00D83EB2" w:rsidRDefault="00022EF5" w:rsidP="00383EE8">
      <w:pPr>
        <w:rPr>
          <w:rFonts w:ascii="Calibri" w:hAnsi="Calibri" w:cs="Calibri"/>
          <w:sz w:val="24"/>
          <w:szCs w:val="24"/>
        </w:rPr>
      </w:pPr>
      <w:r w:rsidRPr="00D83EB2">
        <w:rPr>
          <w:rFonts w:ascii="Calibri" w:hAnsi="Calibri" w:cs="Calibri"/>
          <w:sz w:val="24"/>
          <w:szCs w:val="24"/>
        </w:rPr>
        <w:t xml:space="preserve">Тримата прокурори </w:t>
      </w:r>
      <w:r w:rsidR="00474DEE" w:rsidRPr="00D83EB2">
        <w:rPr>
          <w:rFonts w:ascii="Calibri" w:hAnsi="Calibri" w:cs="Calibri"/>
          <w:sz w:val="24"/>
          <w:szCs w:val="24"/>
        </w:rPr>
        <w:t>оспорват</w:t>
      </w:r>
      <w:r w:rsidRPr="00D83EB2">
        <w:rPr>
          <w:rFonts w:ascii="Calibri" w:hAnsi="Calibri" w:cs="Calibri"/>
          <w:sz w:val="24"/>
          <w:szCs w:val="24"/>
        </w:rPr>
        <w:t xml:space="preserve"> отстраняването си, но възраженията им не са уважени от</w:t>
      </w:r>
      <w:r w:rsidR="00352738" w:rsidRPr="00D83EB2">
        <w:rPr>
          <w:rFonts w:ascii="Calibri" w:hAnsi="Calibri" w:cs="Calibri"/>
          <w:sz w:val="24"/>
          <w:szCs w:val="24"/>
        </w:rPr>
        <w:t xml:space="preserve"> </w:t>
      </w:r>
      <w:r w:rsidRPr="00D83EB2">
        <w:rPr>
          <w:rFonts w:ascii="Calibri" w:hAnsi="Calibri" w:cs="Calibri"/>
          <w:sz w:val="24"/>
          <w:szCs w:val="24"/>
        </w:rPr>
        <w:t xml:space="preserve">прокурор от </w:t>
      </w:r>
      <w:r w:rsidR="00352738" w:rsidRPr="00D83EB2">
        <w:rPr>
          <w:rFonts w:ascii="Calibri" w:hAnsi="Calibri" w:cs="Calibri"/>
          <w:sz w:val="24"/>
          <w:szCs w:val="24"/>
        </w:rPr>
        <w:t xml:space="preserve">Върховна касационна прокуратура </w:t>
      </w:r>
      <w:r w:rsidR="004D0B55" w:rsidRPr="00D83EB2">
        <w:rPr>
          <w:rFonts w:ascii="Calibri" w:hAnsi="Calibri" w:cs="Calibri"/>
          <w:sz w:val="24"/>
          <w:szCs w:val="24"/>
        </w:rPr>
        <w:t xml:space="preserve">(ВКП) </w:t>
      </w:r>
      <w:r w:rsidR="00352738" w:rsidRPr="00D83EB2">
        <w:rPr>
          <w:rFonts w:ascii="Calibri" w:hAnsi="Calibri" w:cs="Calibri"/>
          <w:sz w:val="24"/>
          <w:szCs w:val="24"/>
        </w:rPr>
        <w:t>и зам.-главния прокурор Мария Павлова.</w:t>
      </w:r>
    </w:p>
    <w:p w14:paraId="20790F84" w14:textId="469EEEF1" w:rsidR="004D0B55" w:rsidRPr="00D83EB2" w:rsidRDefault="00087547" w:rsidP="00383EE8">
      <w:pPr>
        <w:rPr>
          <w:rFonts w:ascii="Calibri" w:hAnsi="Calibri" w:cs="Calibri"/>
          <w:sz w:val="24"/>
          <w:szCs w:val="24"/>
        </w:rPr>
      </w:pPr>
      <w:r w:rsidRPr="00D83EB2">
        <w:rPr>
          <w:rFonts w:ascii="Calibri" w:hAnsi="Calibri" w:cs="Calibri"/>
          <w:sz w:val="24"/>
          <w:szCs w:val="24"/>
        </w:rPr>
        <w:t xml:space="preserve">На 6 ноември 2024 г. Ивайло Занев </w:t>
      </w:r>
      <w:r w:rsidRPr="00D83EB2">
        <w:rPr>
          <w:rFonts w:ascii="Calibri" w:hAnsi="Calibri" w:cs="Calibri"/>
          <w:b/>
          <w:bCs/>
          <w:sz w:val="24"/>
          <w:szCs w:val="24"/>
        </w:rPr>
        <w:t>подава сигнал до специалния прокурор по разследване на главния прокурор и заместниците му</w:t>
      </w:r>
      <w:r w:rsidR="004D0B55" w:rsidRPr="00D83EB2">
        <w:rPr>
          <w:rFonts w:ascii="Calibri" w:hAnsi="Calibri" w:cs="Calibri"/>
          <w:b/>
          <w:bCs/>
          <w:sz w:val="24"/>
          <w:szCs w:val="24"/>
        </w:rPr>
        <w:t xml:space="preserve"> Даниела Талева</w:t>
      </w:r>
      <w:r w:rsidRPr="00D83EB2">
        <w:rPr>
          <w:rFonts w:ascii="Calibri" w:hAnsi="Calibri" w:cs="Calibri"/>
          <w:sz w:val="24"/>
          <w:szCs w:val="24"/>
        </w:rPr>
        <w:t xml:space="preserve">, с копие до председателя на </w:t>
      </w:r>
      <w:r w:rsidR="004D0B55" w:rsidRPr="00D83EB2">
        <w:rPr>
          <w:rFonts w:ascii="Calibri" w:hAnsi="Calibri" w:cs="Calibri"/>
          <w:sz w:val="24"/>
          <w:szCs w:val="24"/>
        </w:rPr>
        <w:t>Комисията за противодействие на корупцията (</w:t>
      </w:r>
      <w:r w:rsidRPr="00D83EB2">
        <w:rPr>
          <w:rFonts w:ascii="Calibri" w:hAnsi="Calibri" w:cs="Calibri"/>
          <w:sz w:val="24"/>
          <w:szCs w:val="24"/>
        </w:rPr>
        <w:t>КПК</w:t>
      </w:r>
      <w:r w:rsidR="004D0B55" w:rsidRPr="00D83EB2">
        <w:rPr>
          <w:rFonts w:ascii="Calibri" w:hAnsi="Calibri" w:cs="Calibri"/>
          <w:sz w:val="24"/>
          <w:szCs w:val="24"/>
        </w:rPr>
        <w:t>)</w:t>
      </w:r>
      <w:r w:rsidRPr="00D83EB2">
        <w:rPr>
          <w:rFonts w:ascii="Calibri" w:hAnsi="Calibri" w:cs="Calibri"/>
          <w:sz w:val="24"/>
          <w:szCs w:val="24"/>
        </w:rPr>
        <w:t xml:space="preserve">. Той иска проверка за </w:t>
      </w:r>
      <w:r w:rsidRPr="00D83EB2">
        <w:rPr>
          <w:rFonts w:ascii="Calibri" w:hAnsi="Calibri" w:cs="Calibri"/>
          <w:b/>
          <w:bCs/>
          <w:sz w:val="24"/>
          <w:szCs w:val="24"/>
        </w:rPr>
        <w:t>евентуално извършени престъпления като подкуп или действия против правосъдието от и.</w:t>
      </w:r>
      <w:r w:rsidR="004D0B55" w:rsidRPr="00D83EB2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D83EB2">
        <w:rPr>
          <w:rFonts w:ascii="Calibri" w:hAnsi="Calibri" w:cs="Calibri"/>
          <w:b/>
          <w:bCs/>
          <w:sz w:val="24"/>
          <w:szCs w:val="24"/>
        </w:rPr>
        <w:t xml:space="preserve">ф. главния прокурор и/или прокурори от ВКП, </w:t>
      </w:r>
      <w:r w:rsidR="004D0B55" w:rsidRPr="00D83EB2">
        <w:rPr>
          <w:rFonts w:ascii="Calibri" w:hAnsi="Calibri" w:cs="Calibri"/>
          <w:b/>
          <w:bCs/>
          <w:sz w:val="24"/>
          <w:szCs w:val="24"/>
        </w:rPr>
        <w:t>Апелативна прокуратура -</w:t>
      </w:r>
      <w:r w:rsidRPr="00D83EB2">
        <w:rPr>
          <w:rFonts w:ascii="Calibri" w:hAnsi="Calibri" w:cs="Calibri"/>
          <w:b/>
          <w:bCs/>
          <w:sz w:val="24"/>
          <w:szCs w:val="24"/>
        </w:rPr>
        <w:t xml:space="preserve"> София и СГП</w:t>
      </w:r>
      <w:r w:rsidRPr="00D83EB2">
        <w:rPr>
          <w:rFonts w:ascii="Calibri" w:hAnsi="Calibri" w:cs="Calibri"/>
          <w:sz w:val="24"/>
          <w:szCs w:val="24"/>
        </w:rPr>
        <w:t xml:space="preserve">, свързани с надзора върху разследването по „Хемусгейт“. Причината са </w:t>
      </w:r>
      <w:r w:rsidR="00E826C0">
        <w:rPr>
          <w:rFonts w:ascii="Calibri" w:hAnsi="Calibri" w:cs="Calibri"/>
          <w:sz w:val="24"/>
          <w:szCs w:val="24"/>
        </w:rPr>
        <w:t xml:space="preserve">поредица от </w:t>
      </w:r>
      <w:r w:rsidRPr="00D83EB2">
        <w:rPr>
          <w:rFonts w:ascii="Calibri" w:hAnsi="Calibri" w:cs="Calibri"/>
          <w:sz w:val="24"/>
          <w:szCs w:val="24"/>
        </w:rPr>
        <w:t>събития по делото: Занев е отстранен, а новият екип прокурори прекратява наказателното производство срещу част от обвиняемите и</w:t>
      </w:r>
      <w:r w:rsidR="00AC3331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C3331">
        <w:rPr>
          <w:rFonts w:ascii="Calibri" w:hAnsi="Calibri" w:cs="Calibri"/>
          <w:sz w:val="24"/>
          <w:szCs w:val="24"/>
        </w:rPr>
        <w:t>се издига</w:t>
      </w:r>
      <w:r w:rsidRPr="00D83EB2">
        <w:rPr>
          <w:rFonts w:ascii="Calibri" w:hAnsi="Calibri" w:cs="Calibri"/>
          <w:sz w:val="24"/>
          <w:szCs w:val="24"/>
        </w:rPr>
        <w:t xml:space="preserve"> кариерно. Занев заявява, че действията на новия екип потвърждават подозрението му, че отстраняването му е целяло да </w:t>
      </w:r>
      <w:r w:rsidR="004D0B55" w:rsidRPr="00D83EB2">
        <w:rPr>
          <w:rFonts w:ascii="Calibri" w:hAnsi="Calibri" w:cs="Calibri"/>
          <w:sz w:val="24"/>
          <w:szCs w:val="24"/>
        </w:rPr>
        <w:t>„се осуети наказателното преследване спрямо част от обвиняемите лица и за част от престъпленията, и да се забави максимално дълго внасянето на разследването в съда и то вероятно само с обвинение/я спрямо онези лица, за които може да се предположи, че са имали по-второстепенна/периферна, изпълнителска роля в реализирането на схемата“.</w:t>
      </w:r>
    </w:p>
    <w:p w14:paraId="59E5B497" w14:textId="4BD73E32" w:rsidR="00352738" w:rsidRPr="00D83EB2" w:rsidRDefault="00352738" w:rsidP="00383EE8">
      <w:pPr>
        <w:rPr>
          <w:rFonts w:ascii="Calibri" w:hAnsi="Calibri" w:cs="Calibri"/>
          <w:sz w:val="24"/>
          <w:szCs w:val="24"/>
        </w:rPr>
      </w:pPr>
      <w:r w:rsidRPr="00D83EB2">
        <w:rPr>
          <w:rFonts w:ascii="Calibri" w:hAnsi="Calibri" w:cs="Calibri"/>
          <w:i/>
          <w:iCs/>
          <w:sz w:val="24"/>
          <w:szCs w:val="24"/>
        </w:rPr>
        <w:t xml:space="preserve">„Фактът, че сигналът идва от прокурор, който </w:t>
      </w:r>
      <w:r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разполага със задълбочени и конкретни знания </w:t>
      </w:r>
      <w:r w:rsidR="00174B1E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не само за конкретното разследване, но и за </w:t>
      </w:r>
      <w:r w:rsidRPr="00D83EB2">
        <w:rPr>
          <w:rFonts w:ascii="Calibri" w:hAnsi="Calibri" w:cs="Calibri"/>
          <w:b/>
          <w:bCs/>
          <w:i/>
          <w:iCs/>
          <w:sz w:val="24"/>
          <w:szCs w:val="24"/>
        </w:rPr>
        <w:t>практиките в прокуратурата</w:t>
      </w:r>
      <w:r w:rsidR="00D50921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 въобще</w:t>
      </w:r>
      <w:r w:rsidRPr="00D83EB2">
        <w:rPr>
          <w:rFonts w:ascii="Calibri" w:hAnsi="Calibri" w:cs="Calibri"/>
          <w:b/>
          <w:bCs/>
          <w:i/>
          <w:iCs/>
          <w:sz w:val="24"/>
          <w:szCs w:val="24"/>
        </w:rPr>
        <w:t>, изисква сериозна институционална реакция.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 Особено значимо е, че Занев </w:t>
      </w:r>
      <w:r w:rsidRPr="00D83EB2">
        <w:rPr>
          <w:rFonts w:ascii="Calibri" w:hAnsi="Calibri" w:cs="Calibri"/>
          <w:b/>
          <w:bCs/>
          <w:i/>
          <w:iCs/>
          <w:sz w:val="24"/>
          <w:szCs w:val="24"/>
        </w:rPr>
        <w:t>официално сигнализира срещу главния прокурор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 – постъпка без аналог в </w:t>
      </w:r>
      <w:r w:rsidR="005703BA" w:rsidRPr="00D83EB2">
        <w:rPr>
          <w:rFonts w:ascii="Calibri" w:hAnsi="Calibri" w:cs="Calibri"/>
          <w:i/>
          <w:iCs/>
          <w:sz w:val="24"/>
          <w:szCs w:val="24"/>
        </w:rPr>
        <w:t>изключително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 йерархична</w:t>
      </w:r>
      <w:r w:rsidR="005D414B" w:rsidRPr="00D83EB2">
        <w:rPr>
          <w:rFonts w:ascii="Calibri" w:hAnsi="Calibri" w:cs="Calibri"/>
          <w:i/>
          <w:iCs/>
          <w:sz w:val="24"/>
          <w:szCs w:val="24"/>
        </w:rPr>
        <w:t xml:space="preserve">та </w:t>
      </w:r>
      <w:r w:rsidRPr="00D83EB2">
        <w:rPr>
          <w:rFonts w:ascii="Calibri" w:hAnsi="Calibri" w:cs="Calibri"/>
          <w:i/>
          <w:iCs/>
          <w:sz w:val="24"/>
          <w:szCs w:val="24"/>
        </w:rPr>
        <w:t>система</w:t>
      </w:r>
      <w:r w:rsidR="005D414B" w:rsidRPr="00D83EB2">
        <w:rPr>
          <w:rFonts w:ascii="Calibri" w:hAnsi="Calibri" w:cs="Calibri"/>
          <w:i/>
          <w:iCs/>
          <w:sz w:val="24"/>
          <w:szCs w:val="24"/>
        </w:rPr>
        <w:t xml:space="preserve"> на прокуратурата</w:t>
      </w:r>
      <w:r w:rsidRPr="00D83EB2">
        <w:rPr>
          <w:rFonts w:ascii="Calibri" w:hAnsi="Calibri" w:cs="Calibri"/>
          <w:i/>
          <w:iCs/>
          <w:sz w:val="24"/>
          <w:szCs w:val="24"/>
        </w:rPr>
        <w:t>“,</w:t>
      </w:r>
      <w:r w:rsidRPr="00D83EB2">
        <w:rPr>
          <w:rFonts w:ascii="Calibri" w:hAnsi="Calibri" w:cs="Calibri"/>
          <w:sz w:val="24"/>
          <w:szCs w:val="24"/>
        </w:rPr>
        <w:t xml:space="preserve"> коментира Андрей Янкулов</w:t>
      </w:r>
      <w:r w:rsidR="0001561C" w:rsidRPr="00D83EB2">
        <w:rPr>
          <w:rFonts w:ascii="Calibri" w:hAnsi="Calibri" w:cs="Calibri"/>
          <w:sz w:val="24"/>
          <w:szCs w:val="24"/>
        </w:rPr>
        <w:t xml:space="preserve">. </w:t>
      </w:r>
    </w:p>
    <w:p w14:paraId="0853333C" w14:textId="23B828BF" w:rsidR="00784F5E" w:rsidRPr="00D83EB2" w:rsidRDefault="00784F5E" w:rsidP="00383EE8">
      <w:pPr>
        <w:rPr>
          <w:rFonts w:ascii="Calibri" w:hAnsi="Calibri" w:cs="Calibri"/>
          <w:sz w:val="24"/>
          <w:szCs w:val="24"/>
        </w:rPr>
      </w:pPr>
      <w:r w:rsidRPr="00D83EB2">
        <w:rPr>
          <w:rFonts w:ascii="Calibri" w:hAnsi="Calibri" w:cs="Calibri"/>
          <w:sz w:val="24"/>
          <w:szCs w:val="24"/>
        </w:rPr>
        <w:t xml:space="preserve">Сезираните институции </w:t>
      </w:r>
      <w:r w:rsidR="00D83EB2">
        <w:rPr>
          <w:rFonts w:ascii="Calibri" w:hAnsi="Calibri" w:cs="Calibri"/>
          <w:sz w:val="24"/>
          <w:szCs w:val="24"/>
        </w:rPr>
        <w:t>по същество отказват да реагират по сигнала</w:t>
      </w:r>
      <w:r w:rsidRPr="00D83EB2">
        <w:rPr>
          <w:rFonts w:ascii="Calibri" w:hAnsi="Calibri" w:cs="Calibri"/>
          <w:sz w:val="24"/>
          <w:szCs w:val="24"/>
        </w:rPr>
        <w:t xml:space="preserve">. </w:t>
      </w:r>
      <w:r w:rsidR="00E953F0" w:rsidRPr="00D83EB2">
        <w:rPr>
          <w:rFonts w:ascii="Calibri" w:hAnsi="Calibri" w:cs="Calibri"/>
          <w:sz w:val="24"/>
          <w:szCs w:val="24"/>
        </w:rPr>
        <w:t>На 30 януари 2025 г. зам.-председателят на ВКС Лада Паунова</w:t>
      </w:r>
      <w:r w:rsidR="00E953F0">
        <w:rPr>
          <w:rFonts w:ascii="Calibri" w:hAnsi="Calibri" w:cs="Calibri"/>
          <w:sz w:val="24"/>
          <w:szCs w:val="24"/>
        </w:rPr>
        <w:t xml:space="preserve">, </w:t>
      </w:r>
      <w:r w:rsidR="00E953F0" w:rsidRPr="00864C89">
        <w:rPr>
          <w:rFonts w:ascii="Calibri" w:hAnsi="Calibri" w:cs="Calibri"/>
          <w:sz w:val="24"/>
          <w:szCs w:val="24"/>
        </w:rPr>
        <w:t xml:space="preserve">която трябва да извърши първоначалната преценка дали сигналът </w:t>
      </w:r>
      <w:r w:rsidR="00E953F0" w:rsidRPr="00D83EB2">
        <w:rPr>
          <w:rFonts w:ascii="Calibri" w:hAnsi="Calibri" w:cs="Calibri"/>
          <w:sz w:val="24"/>
          <w:szCs w:val="24"/>
        </w:rPr>
        <w:t xml:space="preserve">на Занев </w:t>
      </w:r>
      <w:r w:rsidR="00E953F0" w:rsidRPr="00864C89">
        <w:rPr>
          <w:rFonts w:ascii="Calibri" w:hAnsi="Calibri" w:cs="Calibri"/>
          <w:sz w:val="24"/>
          <w:szCs w:val="24"/>
        </w:rPr>
        <w:t>трябва да се изпрати на специалния прокурор или е явно необоснован</w:t>
      </w:r>
      <w:r w:rsidR="00E953F0">
        <w:rPr>
          <w:rFonts w:ascii="Calibri" w:hAnsi="Calibri" w:cs="Calibri"/>
          <w:sz w:val="24"/>
          <w:szCs w:val="24"/>
        </w:rPr>
        <w:t>,</w:t>
      </w:r>
      <w:r w:rsidR="00E953F0" w:rsidRPr="00D83EB2">
        <w:rPr>
          <w:rFonts w:ascii="Calibri" w:hAnsi="Calibri" w:cs="Calibri"/>
          <w:sz w:val="24"/>
          <w:szCs w:val="24"/>
        </w:rPr>
        <w:t xml:space="preserve"> </w:t>
      </w:r>
      <w:r w:rsidR="00E953F0">
        <w:rPr>
          <w:rFonts w:ascii="Calibri" w:hAnsi="Calibri" w:cs="Calibri"/>
          <w:sz w:val="24"/>
          <w:szCs w:val="24"/>
        </w:rPr>
        <w:t xml:space="preserve">го </w:t>
      </w:r>
      <w:r w:rsidR="00E953F0" w:rsidRPr="00D83EB2">
        <w:rPr>
          <w:rFonts w:ascii="Calibri" w:hAnsi="Calibri" w:cs="Calibri"/>
          <w:sz w:val="24"/>
          <w:szCs w:val="24"/>
        </w:rPr>
        <w:t>препраща към</w:t>
      </w:r>
      <w:r w:rsidR="00E953F0">
        <w:rPr>
          <w:rFonts w:ascii="Calibri" w:hAnsi="Calibri" w:cs="Calibri"/>
          <w:sz w:val="24"/>
          <w:szCs w:val="24"/>
        </w:rPr>
        <w:t xml:space="preserve"> СГП</w:t>
      </w:r>
      <w:r w:rsidR="00E953F0" w:rsidRPr="00D83EB2">
        <w:rPr>
          <w:rFonts w:ascii="Calibri" w:hAnsi="Calibri" w:cs="Calibri"/>
          <w:sz w:val="24"/>
          <w:szCs w:val="24"/>
        </w:rPr>
        <w:t xml:space="preserve">, аргументирайки се с липса на конкретни данни за съпричастност на Сарафов. </w:t>
      </w:r>
      <w:r w:rsidRPr="00D83EB2">
        <w:rPr>
          <w:rFonts w:ascii="Calibri" w:hAnsi="Calibri" w:cs="Calibri"/>
          <w:sz w:val="24"/>
          <w:szCs w:val="24"/>
        </w:rPr>
        <w:t>Докато Паунова за три месеца достига до заключение</w:t>
      </w:r>
      <w:r w:rsidR="00544D6D">
        <w:rPr>
          <w:rFonts w:ascii="Calibri" w:hAnsi="Calibri" w:cs="Calibri"/>
          <w:sz w:val="24"/>
          <w:szCs w:val="24"/>
        </w:rPr>
        <w:t>то,</w:t>
      </w:r>
      <w:r w:rsidRPr="00D83EB2">
        <w:rPr>
          <w:rFonts w:ascii="Calibri" w:hAnsi="Calibri" w:cs="Calibri"/>
          <w:sz w:val="24"/>
          <w:szCs w:val="24"/>
        </w:rPr>
        <w:t xml:space="preserve"> че прокурор Занев не излага нищо повече от необосновани твърдения, прокурор Йордан Петров от СГП, който в този период традиционно се произнася по преписките за престъпления от магистрати, прави същата преценка за два дни и отказва разследване, определяйки сигнала като „съмнения, внушения и предположения“.</w:t>
      </w:r>
    </w:p>
    <w:p w14:paraId="31AA4CBE" w14:textId="6F42357F" w:rsidR="00352738" w:rsidRPr="00D83EB2" w:rsidRDefault="00352738" w:rsidP="00383EE8">
      <w:pPr>
        <w:rPr>
          <w:rFonts w:ascii="Calibri" w:hAnsi="Calibri" w:cs="Calibri"/>
          <w:sz w:val="24"/>
          <w:szCs w:val="24"/>
        </w:rPr>
      </w:pPr>
      <w:r w:rsidRPr="00D83EB2">
        <w:rPr>
          <w:rFonts w:ascii="Calibri" w:hAnsi="Calibri" w:cs="Calibri"/>
          <w:i/>
          <w:iCs/>
          <w:sz w:val="24"/>
          <w:szCs w:val="24"/>
        </w:rPr>
        <w:t>„</w:t>
      </w:r>
      <w:r w:rsidR="0001561C" w:rsidRPr="00D83EB2">
        <w:rPr>
          <w:rFonts w:ascii="Calibri" w:hAnsi="Calibri" w:cs="Calibri"/>
          <w:i/>
          <w:iCs/>
          <w:sz w:val="24"/>
          <w:szCs w:val="24"/>
        </w:rPr>
        <w:t>За с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траничен наблюдател </w:t>
      </w:r>
      <w:r w:rsidR="0001561C" w:rsidRPr="00D83EB2">
        <w:rPr>
          <w:rFonts w:ascii="Calibri" w:hAnsi="Calibri" w:cs="Calibri"/>
          <w:i/>
          <w:iCs/>
          <w:sz w:val="24"/>
          <w:szCs w:val="24"/>
        </w:rPr>
        <w:t xml:space="preserve">е 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трудно </w:t>
      </w:r>
      <w:r w:rsidR="0001561C" w:rsidRPr="00D83EB2">
        <w:rPr>
          <w:rFonts w:ascii="Calibri" w:hAnsi="Calibri" w:cs="Calibri"/>
          <w:i/>
          <w:iCs/>
          <w:sz w:val="24"/>
          <w:szCs w:val="24"/>
        </w:rPr>
        <w:t>да каже категорично дали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 наказателното преследване</w:t>
      </w:r>
      <w:r w:rsidR="00090313" w:rsidRPr="00D83EB2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3A5549" w:rsidRPr="00D83EB2">
        <w:rPr>
          <w:rFonts w:ascii="Calibri" w:hAnsi="Calibri" w:cs="Calibri"/>
          <w:i/>
          <w:iCs/>
          <w:sz w:val="24"/>
          <w:szCs w:val="24"/>
        </w:rPr>
        <w:t xml:space="preserve">по </w:t>
      </w:r>
      <w:r w:rsidR="00090313" w:rsidRPr="00D83EB2">
        <w:rPr>
          <w:rFonts w:ascii="Calibri" w:hAnsi="Calibri" w:cs="Calibri"/>
          <w:i/>
          <w:iCs/>
          <w:sz w:val="24"/>
          <w:szCs w:val="24"/>
        </w:rPr>
        <w:t>„Хемусгейт“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 е осуетено. </w:t>
      </w:r>
      <w:r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Но </w:t>
      </w:r>
      <w:r w:rsidR="00090313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трябва да се признае, че за това </w:t>
      </w:r>
      <w:r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има </w:t>
      </w:r>
      <w:r w:rsidR="0001561C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сериозни </w:t>
      </w:r>
      <w:r w:rsidRPr="00D83EB2">
        <w:rPr>
          <w:rFonts w:ascii="Calibri" w:hAnsi="Calibri" w:cs="Calibri"/>
          <w:b/>
          <w:bCs/>
          <w:i/>
          <w:iCs/>
          <w:sz w:val="24"/>
          <w:szCs w:val="24"/>
        </w:rPr>
        <w:t>индикации</w:t>
      </w:r>
      <w:r w:rsidR="00090313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– </w:t>
      </w:r>
      <w:r w:rsidR="00090313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като например </w:t>
      </w:r>
      <w:r w:rsidRPr="00D83EB2">
        <w:rPr>
          <w:rFonts w:ascii="Calibri" w:hAnsi="Calibri" w:cs="Calibri"/>
          <w:b/>
          <w:bCs/>
          <w:i/>
          <w:iCs/>
          <w:sz w:val="24"/>
          <w:szCs w:val="24"/>
        </w:rPr>
        <w:t>смяната на екипа</w:t>
      </w:r>
      <w:r w:rsidR="003A5549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 наблюдаващи прокурори</w:t>
      </w:r>
      <w:r w:rsidR="00090313" w:rsidRPr="00D83EB2">
        <w:rPr>
          <w:rFonts w:ascii="Calibri" w:hAnsi="Calibri" w:cs="Calibri"/>
          <w:b/>
          <w:bCs/>
          <w:i/>
          <w:iCs/>
          <w:sz w:val="24"/>
          <w:szCs w:val="24"/>
        </w:rPr>
        <w:t>,</w:t>
      </w:r>
      <w:r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Pr="00D83EB2">
        <w:rPr>
          <w:rFonts w:ascii="Calibri" w:hAnsi="Calibri" w:cs="Calibri"/>
          <w:b/>
          <w:bCs/>
          <w:i/>
          <w:iCs/>
          <w:sz w:val="24"/>
          <w:szCs w:val="24"/>
        </w:rPr>
        <w:lastRenderedPageBreak/>
        <w:t xml:space="preserve">непосредствено след </w:t>
      </w:r>
      <w:r w:rsidR="00090313" w:rsidRPr="00D83EB2">
        <w:rPr>
          <w:rFonts w:ascii="Calibri" w:hAnsi="Calibri" w:cs="Calibri"/>
          <w:b/>
          <w:bCs/>
          <w:i/>
          <w:iCs/>
          <w:sz w:val="24"/>
          <w:szCs w:val="24"/>
        </w:rPr>
        <w:t xml:space="preserve">като разследването е </w:t>
      </w:r>
      <w:r w:rsidRPr="00D83EB2">
        <w:rPr>
          <w:rFonts w:ascii="Calibri" w:hAnsi="Calibri" w:cs="Calibri"/>
          <w:b/>
          <w:bCs/>
          <w:i/>
          <w:iCs/>
          <w:sz w:val="24"/>
          <w:szCs w:val="24"/>
        </w:rPr>
        <w:t>приключ</w:t>
      </w:r>
      <w:r w:rsidR="00090313" w:rsidRPr="00D83EB2">
        <w:rPr>
          <w:rFonts w:ascii="Calibri" w:hAnsi="Calibri" w:cs="Calibri"/>
          <w:b/>
          <w:bCs/>
          <w:i/>
          <w:iCs/>
          <w:sz w:val="24"/>
          <w:szCs w:val="24"/>
        </w:rPr>
        <w:t>ено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, </w:t>
      </w:r>
      <w:r w:rsidR="00D50921" w:rsidRPr="00D83EB2">
        <w:rPr>
          <w:rFonts w:ascii="Calibri" w:hAnsi="Calibri" w:cs="Calibri"/>
          <w:i/>
          <w:iCs/>
          <w:sz w:val="24"/>
          <w:szCs w:val="24"/>
        </w:rPr>
        <w:t xml:space="preserve">последвана от 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сваляне на </w:t>
      </w:r>
      <w:r w:rsidR="003A5549" w:rsidRPr="00D83EB2">
        <w:rPr>
          <w:rFonts w:ascii="Calibri" w:hAnsi="Calibri" w:cs="Calibri"/>
          <w:i/>
          <w:iCs/>
          <w:sz w:val="24"/>
          <w:szCs w:val="24"/>
        </w:rPr>
        <w:t xml:space="preserve">част от </w:t>
      </w:r>
      <w:r w:rsidRPr="00D83EB2">
        <w:rPr>
          <w:rFonts w:ascii="Calibri" w:hAnsi="Calibri" w:cs="Calibri"/>
          <w:i/>
          <w:iCs/>
          <w:sz w:val="24"/>
          <w:szCs w:val="24"/>
        </w:rPr>
        <w:t>обвинения</w:t>
      </w:r>
      <w:r w:rsidR="0001561C" w:rsidRPr="00D83EB2">
        <w:rPr>
          <w:rFonts w:ascii="Calibri" w:hAnsi="Calibri" w:cs="Calibri"/>
          <w:i/>
          <w:iCs/>
          <w:sz w:val="24"/>
          <w:szCs w:val="24"/>
        </w:rPr>
        <w:t>та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D50921" w:rsidRPr="00D83EB2">
        <w:rPr>
          <w:rFonts w:ascii="Calibri" w:hAnsi="Calibri" w:cs="Calibri"/>
          <w:i/>
          <w:iCs/>
          <w:sz w:val="24"/>
          <w:szCs w:val="24"/>
        </w:rPr>
        <w:t>и</w:t>
      </w:r>
      <w:r w:rsidR="003A5549" w:rsidRPr="00D83EB2">
        <w:rPr>
          <w:rFonts w:ascii="Calibri" w:hAnsi="Calibri" w:cs="Calibri"/>
          <w:i/>
          <w:iCs/>
          <w:sz w:val="24"/>
          <w:szCs w:val="24"/>
        </w:rPr>
        <w:t xml:space="preserve"> скоростно кариерно израстване на някои от 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новите </w:t>
      </w:r>
      <w:r w:rsidR="00B63784" w:rsidRPr="00D83EB2">
        <w:rPr>
          <w:rFonts w:ascii="Calibri" w:hAnsi="Calibri" w:cs="Calibri"/>
          <w:i/>
          <w:iCs/>
          <w:sz w:val="24"/>
          <w:szCs w:val="24"/>
        </w:rPr>
        <w:t xml:space="preserve">наблюдаващи </w:t>
      </w:r>
      <w:r w:rsidRPr="00D83EB2">
        <w:rPr>
          <w:rFonts w:ascii="Calibri" w:hAnsi="Calibri" w:cs="Calibri"/>
          <w:i/>
          <w:iCs/>
          <w:sz w:val="24"/>
          <w:szCs w:val="24"/>
        </w:rPr>
        <w:t>прокурори“,</w:t>
      </w:r>
      <w:r w:rsidRPr="00D83EB2">
        <w:rPr>
          <w:rFonts w:ascii="Calibri" w:hAnsi="Calibri" w:cs="Calibri"/>
          <w:sz w:val="24"/>
          <w:szCs w:val="24"/>
        </w:rPr>
        <w:t xml:space="preserve"> </w:t>
      </w:r>
      <w:r w:rsidR="00B63784" w:rsidRPr="00D83EB2">
        <w:rPr>
          <w:rFonts w:ascii="Calibri" w:hAnsi="Calibri" w:cs="Calibri"/>
          <w:sz w:val="24"/>
          <w:szCs w:val="24"/>
        </w:rPr>
        <w:t>добавя</w:t>
      </w:r>
      <w:r w:rsidRPr="00D83EB2">
        <w:rPr>
          <w:rFonts w:ascii="Calibri" w:hAnsi="Calibri" w:cs="Calibri"/>
          <w:sz w:val="24"/>
          <w:szCs w:val="24"/>
        </w:rPr>
        <w:t xml:space="preserve"> Янкулов.</w:t>
      </w:r>
    </w:p>
    <w:p w14:paraId="080347E7" w14:textId="079333B0" w:rsidR="00352738" w:rsidRPr="00D83EB2" w:rsidRDefault="00352738" w:rsidP="00383EE8">
      <w:pPr>
        <w:rPr>
          <w:rFonts w:ascii="Calibri" w:hAnsi="Calibri" w:cs="Calibri"/>
          <w:b/>
          <w:bCs/>
          <w:sz w:val="24"/>
          <w:szCs w:val="24"/>
        </w:rPr>
      </w:pPr>
      <w:r w:rsidRPr="00D83EB2">
        <w:rPr>
          <w:rFonts w:ascii="Calibri" w:hAnsi="Calibri" w:cs="Calibri"/>
          <w:sz w:val="24"/>
          <w:szCs w:val="24"/>
        </w:rPr>
        <w:t xml:space="preserve">Въпреки че досъдебното производство е приключено още през 2023 г., през следващите близо две години </w:t>
      </w:r>
      <w:r w:rsidR="00EA38D3" w:rsidRPr="00D83EB2">
        <w:rPr>
          <w:rFonts w:ascii="Calibri" w:hAnsi="Calibri" w:cs="Calibri"/>
          <w:sz w:val="24"/>
          <w:szCs w:val="24"/>
        </w:rPr>
        <w:t xml:space="preserve">по него няма никакво </w:t>
      </w:r>
      <w:r w:rsidR="003A5549" w:rsidRPr="00D83EB2">
        <w:rPr>
          <w:rFonts w:ascii="Calibri" w:hAnsi="Calibri" w:cs="Calibri"/>
          <w:sz w:val="24"/>
          <w:szCs w:val="24"/>
        </w:rPr>
        <w:t xml:space="preserve">известно </w:t>
      </w:r>
      <w:r w:rsidRPr="00D83EB2">
        <w:rPr>
          <w:rFonts w:ascii="Calibri" w:hAnsi="Calibri" w:cs="Calibri"/>
          <w:sz w:val="24"/>
          <w:szCs w:val="24"/>
        </w:rPr>
        <w:t xml:space="preserve">движение. Едва през юни 2025 г. излиза информация, </w:t>
      </w:r>
      <w:r w:rsidRPr="00D83EB2">
        <w:rPr>
          <w:rFonts w:ascii="Calibri" w:hAnsi="Calibri" w:cs="Calibri"/>
          <w:b/>
          <w:bCs/>
          <w:sz w:val="24"/>
          <w:szCs w:val="24"/>
        </w:rPr>
        <w:t>че делото е разделено – процесуален похват, често използван за „смачкване“ на чувствителни казуси – а част от обвиненията за длъжностно присвояване са свалени</w:t>
      </w:r>
      <w:r w:rsidR="00BD23D3" w:rsidRPr="00D83EB2">
        <w:rPr>
          <w:rStyle w:val="FootnoteReference"/>
          <w:rFonts w:ascii="Calibri" w:hAnsi="Calibri" w:cs="Calibri"/>
          <w:b/>
          <w:bCs/>
          <w:sz w:val="24"/>
          <w:szCs w:val="24"/>
        </w:rPr>
        <w:footnoteReference w:id="3"/>
      </w:r>
      <w:r w:rsidRPr="00D83EB2">
        <w:rPr>
          <w:rFonts w:ascii="Calibri" w:hAnsi="Calibri" w:cs="Calibri"/>
          <w:b/>
          <w:bCs/>
          <w:sz w:val="24"/>
          <w:szCs w:val="24"/>
        </w:rPr>
        <w:t>.</w:t>
      </w:r>
    </w:p>
    <w:p w14:paraId="2E05BABF" w14:textId="149BDDBA" w:rsidR="00352738" w:rsidRPr="00D83EB2" w:rsidRDefault="00EA38D3" w:rsidP="00383EE8">
      <w:pPr>
        <w:rPr>
          <w:rFonts w:ascii="Calibri" w:hAnsi="Calibri" w:cs="Calibri"/>
          <w:sz w:val="24"/>
          <w:szCs w:val="24"/>
        </w:rPr>
      </w:pPr>
      <w:r w:rsidRPr="00D83EB2">
        <w:rPr>
          <w:rFonts w:ascii="Calibri" w:hAnsi="Calibri" w:cs="Calibri"/>
          <w:i/>
          <w:iCs/>
          <w:sz w:val="24"/>
          <w:szCs w:val="24"/>
        </w:rPr>
        <w:t xml:space="preserve">„Публичният интерес изисква прозрачност – защото става дума не просто за </w:t>
      </w:r>
      <w:r w:rsidR="00CF70C1" w:rsidRPr="00D83EB2">
        <w:rPr>
          <w:rFonts w:ascii="Calibri" w:hAnsi="Calibri" w:cs="Calibri"/>
          <w:i/>
          <w:iCs/>
          <w:sz w:val="24"/>
          <w:szCs w:val="24"/>
        </w:rPr>
        <w:t>това, че от строежа на магистрала Хемус са източени</w:t>
      </w:r>
      <w:r w:rsidRPr="00D83EB2">
        <w:rPr>
          <w:rFonts w:ascii="Calibri" w:hAnsi="Calibri" w:cs="Calibri"/>
          <w:i/>
          <w:iCs/>
          <w:sz w:val="24"/>
          <w:szCs w:val="24"/>
        </w:rPr>
        <w:t xml:space="preserve"> милиони, а за начина, по който се работи по ключови дела в българското правосъдие</w:t>
      </w:r>
      <w:r w:rsidR="009B6142" w:rsidRPr="00D83EB2">
        <w:rPr>
          <w:rFonts w:ascii="Calibri" w:hAnsi="Calibri" w:cs="Calibri"/>
          <w:i/>
          <w:iCs/>
          <w:sz w:val="24"/>
          <w:szCs w:val="24"/>
        </w:rPr>
        <w:t>.“</w:t>
      </w:r>
      <w:r w:rsidRPr="00D83EB2">
        <w:rPr>
          <w:rFonts w:ascii="Calibri" w:hAnsi="Calibri" w:cs="Calibri"/>
          <w:sz w:val="24"/>
          <w:szCs w:val="24"/>
        </w:rPr>
        <w:t xml:space="preserve">, коментира Бойко Станкушев, директор на Антикорупционния фонд. </w:t>
      </w:r>
      <w:r w:rsidR="00352738" w:rsidRPr="00D83EB2">
        <w:rPr>
          <w:rFonts w:ascii="Calibri" w:hAnsi="Calibri" w:cs="Calibri"/>
          <w:sz w:val="24"/>
          <w:szCs w:val="24"/>
        </w:rPr>
        <w:t xml:space="preserve"> </w:t>
      </w:r>
    </w:p>
    <w:p w14:paraId="4BB904C4" w14:textId="5D292E2F" w:rsidR="00005435" w:rsidRPr="00D83EB2" w:rsidRDefault="00005435" w:rsidP="00383EE8">
      <w:pPr>
        <w:rPr>
          <w:rFonts w:ascii="Calibri" w:hAnsi="Calibri" w:cs="Calibri"/>
          <w:b/>
          <w:bCs/>
          <w:sz w:val="24"/>
          <w:szCs w:val="24"/>
        </w:rPr>
      </w:pPr>
      <w:r w:rsidRPr="00D83EB2">
        <w:rPr>
          <w:rFonts w:ascii="Calibri" w:hAnsi="Calibri" w:cs="Calibri"/>
          <w:b/>
          <w:bCs/>
          <w:sz w:val="24"/>
          <w:szCs w:val="24"/>
        </w:rPr>
        <w:t>Целият анализ на бездействи</w:t>
      </w:r>
      <w:r w:rsidR="00B27842" w:rsidRPr="00D83EB2">
        <w:rPr>
          <w:rFonts w:ascii="Calibri" w:hAnsi="Calibri" w:cs="Calibri"/>
          <w:b/>
          <w:bCs/>
          <w:sz w:val="24"/>
          <w:szCs w:val="24"/>
        </w:rPr>
        <w:t xml:space="preserve">ето </w:t>
      </w:r>
      <w:r w:rsidRPr="00D83EB2">
        <w:rPr>
          <w:rFonts w:ascii="Calibri" w:hAnsi="Calibri" w:cs="Calibri"/>
          <w:b/>
          <w:bCs/>
          <w:sz w:val="24"/>
          <w:szCs w:val="24"/>
        </w:rPr>
        <w:t xml:space="preserve">на </w:t>
      </w:r>
      <w:r w:rsidR="003A5549" w:rsidRPr="00D83EB2">
        <w:rPr>
          <w:rFonts w:ascii="Calibri" w:hAnsi="Calibri" w:cs="Calibri"/>
          <w:b/>
          <w:bCs/>
          <w:sz w:val="24"/>
          <w:szCs w:val="24"/>
        </w:rPr>
        <w:t>институциите</w:t>
      </w:r>
      <w:r w:rsidRPr="00D83EB2">
        <w:rPr>
          <w:rFonts w:ascii="Calibri" w:hAnsi="Calibri" w:cs="Calibri"/>
          <w:b/>
          <w:bCs/>
          <w:sz w:val="24"/>
          <w:szCs w:val="24"/>
        </w:rPr>
        <w:t xml:space="preserve"> по сигнал</w:t>
      </w:r>
      <w:r w:rsidR="002F0881">
        <w:rPr>
          <w:rFonts w:ascii="Calibri" w:hAnsi="Calibri" w:cs="Calibri"/>
          <w:b/>
          <w:bCs/>
          <w:sz w:val="24"/>
          <w:szCs w:val="24"/>
        </w:rPr>
        <w:t>ите</w:t>
      </w:r>
      <w:r w:rsidRPr="00D83EB2">
        <w:rPr>
          <w:rFonts w:ascii="Calibri" w:hAnsi="Calibri" w:cs="Calibri"/>
          <w:b/>
          <w:bCs/>
          <w:sz w:val="24"/>
          <w:szCs w:val="24"/>
        </w:rPr>
        <w:t xml:space="preserve"> на прокурор Йвайло Занев прочетете </w:t>
      </w:r>
      <w:r w:rsidRPr="002F0881">
        <w:rPr>
          <w:rFonts w:ascii="Calibri" w:hAnsi="Calibri" w:cs="Calibri"/>
          <w:b/>
          <w:bCs/>
          <w:sz w:val="24"/>
          <w:szCs w:val="24"/>
          <w:u w:val="single"/>
        </w:rPr>
        <w:t>тук</w:t>
      </w:r>
      <w:r w:rsidRPr="00D83EB2">
        <w:rPr>
          <w:rFonts w:ascii="Calibri" w:hAnsi="Calibri" w:cs="Calibri"/>
          <w:b/>
          <w:bCs/>
          <w:sz w:val="24"/>
          <w:szCs w:val="24"/>
        </w:rPr>
        <w:t>.</w:t>
      </w:r>
    </w:p>
    <w:p w14:paraId="37D7BC1A" w14:textId="28E7CAF2" w:rsidR="00005435" w:rsidRPr="00D83EB2" w:rsidRDefault="00005435" w:rsidP="00383EE8">
      <w:pPr>
        <w:rPr>
          <w:rFonts w:ascii="Calibri" w:hAnsi="Calibri" w:cs="Calibri"/>
          <w:b/>
          <w:bCs/>
          <w:sz w:val="24"/>
          <w:szCs w:val="24"/>
        </w:rPr>
      </w:pPr>
      <w:r w:rsidRPr="00D83EB2">
        <w:rPr>
          <w:rFonts w:ascii="Calibri" w:hAnsi="Calibri" w:cs="Calibri"/>
          <w:b/>
          <w:bCs/>
          <w:sz w:val="24"/>
          <w:szCs w:val="24"/>
        </w:rPr>
        <w:t>Очаквайте</w:t>
      </w:r>
      <w:r w:rsidR="00721D1D">
        <w:rPr>
          <w:rFonts w:ascii="Calibri" w:hAnsi="Calibri" w:cs="Calibri"/>
          <w:b/>
          <w:bCs/>
          <w:sz w:val="24"/>
          <w:szCs w:val="24"/>
          <w:lang w:val="en-US"/>
        </w:rPr>
        <w:t xml:space="preserve"> </w:t>
      </w:r>
      <w:r w:rsidR="00721D1D">
        <w:rPr>
          <w:rFonts w:ascii="Calibri" w:hAnsi="Calibri" w:cs="Calibri"/>
          <w:b/>
          <w:bCs/>
          <w:sz w:val="24"/>
          <w:szCs w:val="24"/>
        </w:rPr>
        <w:t>в</w:t>
      </w:r>
      <w:r w:rsidRPr="00D83EB2">
        <w:rPr>
          <w:rFonts w:ascii="Calibri" w:hAnsi="Calibri" w:cs="Calibri"/>
          <w:b/>
          <w:bCs/>
          <w:sz w:val="24"/>
          <w:szCs w:val="24"/>
        </w:rPr>
        <w:t xml:space="preserve"> „Казусът Хемусгейт</w:t>
      </w:r>
      <w:r w:rsidR="00ED51D2" w:rsidRPr="00D83EB2">
        <w:rPr>
          <w:rFonts w:ascii="Calibri" w:hAnsi="Calibri" w:cs="Calibri"/>
          <w:b/>
          <w:bCs/>
          <w:sz w:val="24"/>
          <w:szCs w:val="24"/>
        </w:rPr>
        <w:t>, част</w:t>
      </w:r>
      <w:r w:rsidRPr="00D83EB2">
        <w:rPr>
          <w:rFonts w:ascii="Calibri" w:hAnsi="Calibri" w:cs="Calibri"/>
          <w:b/>
          <w:bCs/>
          <w:sz w:val="24"/>
          <w:szCs w:val="24"/>
        </w:rPr>
        <w:t xml:space="preserve"> 2“: Какво пише в обвинителния акт по „Хемусгейт“, който </w:t>
      </w:r>
      <w:r w:rsidR="00CB12A3" w:rsidRPr="00D83EB2">
        <w:rPr>
          <w:rFonts w:ascii="Calibri" w:hAnsi="Calibri" w:cs="Calibri"/>
          <w:b/>
          <w:bCs/>
          <w:sz w:val="24"/>
          <w:szCs w:val="24"/>
        </w:rPr>
        <w:t>никога</w:t>
      </w:r>
      <w:r w:rsidRPr="00D83EB2">
        <w:rPr>
          <w:rFonts w:ascii="Calibri" w:hAnsi="Calibri" w:cs="Calibri"/>
          <w:b/>
          <w:bCs/>
          <w:sz w:val="24"/>
          <w:szCs w:val="24"/>
        </w:rPr>
        <w:t xml:space="preserve"> не влезе в съдебна зала</w:t>
      </w:r>
    </w:p>
    <w:p w14:paraId="15D3483B" w14:textId="77777777" w:rsidR="002E0114" w:rsidRPr="00D83EB2" w:rsidRDefault="002E0114" w:rsidP="00383EE8">
      <w:pPr>
        <w:rPr>
          <w:rFonts w:ascii="Calibri" w:hAnsi="Calibri" w:cs="Calibri"/>
          <w:sz w:val="24"/>
          <w:szCs w:val="24"/>
        </w:rPr>
      </w:pPr>
    </w:p>
    <w:sectPr w:rsidR="002E0114" w:rsidRPr="00D83EB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16C77" w14:textId="77777777" w:rsidR="00947045" w:rsidRDefault="00947045" w:rsidP="00005435">
      <w:pPr>
        <w:spacing w:after="0" w:line="240" w:lineRule="auto"/>
      </w:pPr>
      <w:r>
        <w:separator/>
      </w:r>
    </w:p>
  </w:endnote>
  <w:endnote w:type="continuationSeparator" w:id="0">
    <w:p w14:paraId="0CB348D5" w14:textId="77777777" w:rsidR="00947045" w:rsidRDefault="00947045" w:rsidP="00005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36002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7B5739" w14:textId="6DBF2B52" w:rsidR="00005435" w:rsidRDefault="000054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5CBF5A" w14:textId="77777777" w:rsidR="00005435" w:rsidRDefault="000054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EBBB3" w14:textId="77777777" w:rsidR="00947045" w:rsidRDefault="00947045" w:rsidP="00005435">
      <w:pPr>
        <w:spacing w:after="0" w:line="240" w:lineRule="auto"/>
      </w:pPr>
      <w:r>
        <w:separator/>
      </w:r>
    </w:p>
  </w:footnote>
  <w:footnote w:type="continuationSeparator" w:id="0">
    <w:p w14:paraId="5EA6432D" w14:textId="77777777" w:rsidR="00947045" w:rsidRDefault="00947045" w:rsidP="00005435">
      <w:pPr>
        <w:spacing w:after="0" w:line="240" w:lineRule="auto"/>
      </w:pPr>
      <w:r>
        <w:continuationSeparator/>
      </w:r>
    </w:p>
  </w:footnote>
  <w:footnote w:id="1">
    <w:p w14:paraId="649BD367" w14:textId="5B14285D" w:rsidR="002B12E2" w:rsidRDefault="002B12E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E1604">
        <w:t>Прокуратурата е пред “опраскване” на “Хемусгейт”</w:t>
      </w:r>
      <w:r>
        <w:t xml:space="preserve"> – BIRD.BG 2023 г. - </w:t>
      </w:r>
      <w:hyperlink r:id="rId1" w:history="1">
        <w:r w:rsidRPr="00FE1604">
          <w:rPr>
            <w:rStyle w:val="Hyperlink"/>
          </w:rPr>
          <w:t>https://bird.bg/hemusgate-rusinova/</w:t>
        </w:r>
      </w:hyperlink>
    </w:p>
  </w:footnote>
  <w:footnote w:id="2">
    <w:p w14:paraId="7EFE1A65" w14:textId="05581DAE" w:rsidR="00B7799B" w:rsidRPr="002F0881" w:rsidRDefault="00B7799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B7799B">
          <w:rPr>
            <w:rStyle w:val="Hyperlink"/>
          </w:rPr>
          <w:t>“Осемте джуджета” отвътре: Интервю с Любена Павлова. ПЪРВА ЧАСТ | | ACF</w:t>
        </w:r>
      </w:hyperlink>
      <w:r>
        <w:rPr>
          <w:lang w:val="en-US"/>
        </w:rPr>
        <w:t xml:space="preserve"> </w:t>
      </w:r>
    </w:p>
  </w:footnote>
  <w:footnote w:id="3">
    <w:p w14:paraId="2D10EF5F" w14:textId="655538EE" w:rsidR="00BD23D3" w:rsidRDefault="00BD23D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97933">
        <w:t>Делото за източването на “Хемус" върви към провал</w:t>
      </w:r>
      <w:r>
        <w:t xml:space="preserve">“, Сега 2025 г. - </w:t>
      </w:r>
      <w:hyperlink r:id="rId3" w:history="1">
        <w:r w:rsidRPr="00797933">
          <w:rPr>
            <w:rStyle w:val="Hyperlink"/>
          </w:rPr>
          <w:t>https://www.segabg.com/hot/category-bulgaria/deloto-za-iztochvaneto-na-hemus-vurvi-kum-proval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738"/>
    <w:rsid w:val="00005435"/>
    <w:rsid w:val="0001561C"/>
    <w:rsid w:val="00022EF5"/>
    <w:rsid w:val="00087547"/>
    <w:rsid w:val="00090313"/>
    <w:rsid w:val="000B2214"/>
    <w:rsid w:val="00115B76"/>
    <w:rsid w:val="00174B1E"/>
    <w:rsid w:val="00184F5E"/>
    <w:rsid w:val="001A7591"/>
    <w:rsid w:val="001B16C0"/>
    <w:rsid w:val="001B50EC"/>
    <w:rsid w:val="001C627A"/>
    <w:rsid w:val="001D1C99"/>
    <w:rsid w:val="00214902"/>
    <w:rsid w:val="002369AE"/>
    <w:rsid w:val="002512BE"/>
    <w:rsid w:val="002B12E2"/>
    <w:rsid w:val="002B728A"/>
    <w:rsid w:val="002E0114"/>
    <w:rsid w:val="002F0881"/>
    <w:rsid w:val="00327332"/>
    <w:rsid w:val="00352738"/>
    <w:rsid w:val="00383EE8"/>
    <w:rsid w:val="003A5549"/>
    <w:rsid w:val="003C24B4"/>
    <w:rsid w:val="00412C7D"/>
    <w:rsid w:val="00440393"/>
    <w:rsid w:val="00441A78"/>
    <w:rsid w:val="00456E0C"/>
    <w:rsid w:val="00474DEE"/>
    <w:rsid w:val="004A1F10"/>
    <w:rsid w:val="004D0B55"/>
    <w:rsid w:val="00544D6D"/>
    <w:rsid w:val="005703BA"/>
    <w:rsid w:val="0058342D"/>
    <w:rsid w:val="005879BB"/>
    <w:rsid w:val="0059325A"/>
    <w:rsid w:val="005A0EDF"/>
    <w:rsid w:val="005D414B"/>
    <w:rsid w:val="005F0A65"/>
    <w:rsid w:val="006843BA"/>
    <w:rsid w:val="006D656A"/>
    <w:rsid w:val="006F1E64"/>
    <w:rsid w:val="00706F20"/>
    <w:rsid w:val="00721D1D"/>
    <w:rsid w:val="007272E0"/>
    <w:rsid w:val="00732E46"/>
    <w:rsid w:val="0073325E"/>
    <w:rsid w:val="00784F5E"/>
    <w:rsid w:val="007E3DFC"/>
    <w:rsid w:val="0084218D"/>
    <w:rsid w:val="0084589E"/>
    <w:rsid w:val="00856B8B"/>
    <w:rsid w:val="00871060"/>
    <w:rsid w:val="00876862"/>
    <w:rsid w:val="008824FC"/>
    <w:rsid w:val="008D3D3D"/>
    <w:rsid w:val="009266E8"/>
    <w:rsid w:val="0093660F"/>
    <w:rsid w:val="00943A99"/>
    <w:rsid w:val="00944CEB"/>
    <w:rsid w:val="00947045"/>
    <w:rsid w:val="009703F1"/>
    <w:rsid w:val="009B6142"/>
    <w:rsid w:val="009B7C26"/>
    <w:rsid w:val="009C7B42"/>
    <w:rsid w:val="00A07F7F"/>
    <w:rsid w:val="00A8111D"/>
    <w:rsid w:val="00AC3331"/>
    <w:rsid w:val="00B00E59"/>
    <w:rsid w:val="00B27842"/>
    <w:rsid w:val="00B63784"/>
    <w:rsid w:val="00B74F09"/>
    <w:rsid w:val="00B7799B"/>
    <w:rsid w:val="00BD23D3"/>
    <w:rsid w:val="00C205F5"/>
    <w:rsid w:val="00C91E8D"/>
    <w:rsid w:val="00CB12A3"/>
    <w:rsid w:val="00CB4F80"/>
    <w:rsid w:val="00CF1CA2"/>
    <w:rsid w:val="00CF70C1"/>
    <w:rsid w:val="00D50921"/>
    <w:rsid w:val="00D63D75"/>
    <w:rsid w:val="00D71B00"/>
    <w:rsid w:val="00D83EB2"/>
    <w:rsid w:val="00D9611B"/>
    <w:rsid w:val="00E543BD"/>
    <w:rsid w:val="00E826C0"/>
    <w:rsid w:val="00E94D83"/>
    <w:rsid w:val="00E953F0"/>
    <w:rsid w:val="00EA38D3"/>
    <w:rsid w:val="00EC10B7"/>
    <w:rsid w:val="00ED51D2"/>
    <w:rsid w:val="00ED530A"/>
    <w:rsid w:val="00ED7A70"/>
    <w:rsid w:val="00F42BDB"/>
    <w:rsid w:val="00F514D9"/>
    <w:rsid w:val="00F84FF6"/>
    <w:rsid w:val="00FC3A41"/>
    <w:rsid w:val="00FC6776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7AF6D1"/>
  <w15:chartTrackingRefBased/>
  <w15:docId w15:val="{FB12FE51-F4C5-45F6-AD9D-A50219B4B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2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7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7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73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73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738"/>
    <w:rPr>
      <w:rFonts w:eastAsiaTheme="majorEastAsia" w:cstheme="majorBidi"/>
      <w:color w:val="0F4761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738"/>
    <w:rPr>
      <w:rFonts w:eastAsiaTheme="majorEastAsia" w:cstheme="majorBidi"/>
      <w:i/>
      <w:iCs/>
      <w:color w:val="0F4761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738"/>
    <w:rPr>
      <w:rFonts w:eastAsiaTheme="majorEastAsia" w:cstheme="majorBidi"/>
      <w:color w:val="0F4761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738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738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738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738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352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738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738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352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738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3527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7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738"/>
    <w:rPr>
      <w:i/>
      <w:iCs/>
      <w:color w:val="0F4761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35273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5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435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005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435"/>
    <w:rPr>
      <w:lang w:val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12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12E2"/>
    <w:rPr>
      <w:sz w:val="20"/>
      <w:szCs w:val="20"/>
      <w:lang w:val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2B12E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B12E2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E826C0"/>
    <w:pPr>
      <w:spacing w:after="0" w:line="240" w:lineRule="auto"/>
    </w:pPr>
    <w:rPr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B77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7C2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egabg.com/hot/category-bulgaria/deloto-za-iztochvaneto-na-hemus-vurvi-kum-proval" TargetMode="External"/><Relationship Id="rId2" Type="http://schemas.openxmlformats.org/officeDocument/2006/relationships/hyperlink" Target="https://acf.bg/bg/osemte-dzhudzheta-otvatre-intervyu-s-2/" TargetMode="External"/><Relationship Id="rId1" Type="http://schemas.openxmlformats.org/officeDocument/2006/relationships/hyperlink" Target="https://bird.bg/hemusgate-rusinov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291D7-6E64-42E5-8602-89ED6973C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Krastev</dc:creator>
  <cp:keywords/>
  <dc:description/>
  <cp:lastModifiedBy>Stefan Krastev</cp:lastModifiedBy>
  <cp:revision>11</cp:revision>
  <dcterms:created xsi:type="dcterms:W3CDTF">2025-09-29T14:12:00Z</dcterms:created>
  <dcterms:modified xsi:type="dcterms:W3CDTF">2025-09-30T13:45:00Z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4fba980a-f13e-45d3-a0ac-1b13b9c05c1e</vt:lpwstr>
  </property>
</Properties>
</file>